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E121C" w14:textId="41BAC7FC" w:rsidR="00B9304E" w:rsidRDefault="00B9304E" w:rsidP="00B9304E">
      <w:pPr>
        <w:pStyle w:val="CRCoverPage"/>
        <w:tabs>
          <w:tab w:val="right" w:pos="9639"/>
        </w:tabs>
        <w:spacing w:after="0"/>
        <w:rPr>
          <w:b/>
          <w:i/>
          <w:noProof/>
          <w:sz w:val="24"/>
          <w:szCs w:val="28"/>
        </w:rPr>
      </w:pPr>
      <w:bookmarkStart w:id="0" w:name="_Hlk527628066"/>
      <w:bookmarkStart w:id="1" w:name="_Toc20955031"/>
      <w:bookmarkStart w:id="2" w:name="_Toc29991218"/>
      <w:bookmarkStart w:id="3" w:name="_Toc36555618"/>
      <w:bookmarkStart w:id="4" w:name="_Toc44497281"/>
      <w:bookmarkStart w:id="5" w:name="_Toc45107669"/>
      <w:bookmarkStart w:id="6" w:name="_Toc45901289"/>
      <w:bookmarkStart w:id="7" w:name="_Toc51850368"/>
      <w:bookmarkStart w:id="8" w:name="_Toc56693371"/>
      <w:bookmarkStart w:id="9" w:name="_Toc64446914"/>
      <w:bookmarkStart w:id="10" w:name="_Toc66286408"/>
      <w:bookmarkStart w:id="11" w:name="_Toc74151103"/>
      <w:bookmarkStart w:id="12" w:name="_Toc88653575"/>
      <w:bookmarkStart w:id="13" w:name="_Toc97903931"/>
      <w:bookmarkStart w:id="14" w:name="_Toc98867944"/>
      <w:bookmarkStart w:id="15" w:name="_Toc20387885"/>
      <w:bookmarkStart w:id="16" w:name="_Toc29375964"/>
      <w:bookmarkStart w:id="17" w:name="_Toc37231821"/>
      <w:bookmarkStart w:id="18" w:name="_Toc46501874"/>
      <w:bookmarkStart w:id="19" w:name="_Toc51971222"/>
      <w:bookmarkStart w:id="20" w:name="_Toc52551205"/>
      <w:r>
        <w:rPr>
          <w:b/>
          <w:noProof/>
          <w:sz w:val="24"/>
          <w:szCs w:val="28"/>
        </w:rPr>
        <w:t>3GPP TSG-RAN WG3 Meeting #116-e</w:t>
      </w:r>
      <w:r>
        <w:rPr>
          <w:b/>
          <w:i/>
          <w:noProof/>
          <w:sz w:val="24"/>
          <w:szCs w:val="28"/>
        </w:rPr>
        <w:tab/>
      </w:r>
      <w:r w:rsidRPr="00C97BAB">
        <w:rPr>
          <w:b/>
          <w:sz w:val="28"/>
          <w:szCs w:val="28"/>
        </w:rPr>
        <w:t>R3-</w:t>
      </w:r>
      <w:r w:rsidRPr="00C97BAB">
        <w:rPr>
          <w:b/>
          <w:noProof/>
          <w:sz w:val="28"/>
          <w:szCs w:val="28"/>
        </w:rPr>
        <w:t>22</w:t>
      </w:r>
      <w:r w:rsidR="00C97BAB" w:rsidRPr="00C97BAB">
        <w:rPr>
          <w:b/>
          <w:noProof/>
          <w:sz w:val="28"/>
          <w:szCs w:val="28"/>
        </w:rPr>
        <w:t>3806</w:t>
      </w:r>
    </w:p>
    <w:p w14:paraId="2139818F" w14:textId="77777777" w:rsidR="00B9304E" w:rsidRDefault="00B9304E" w:rsidP="00B9304E">
      <w:pPr>
        <w:pStyle w:val="CRCoverPage"/>
        <w:outlineLvl w:val="0"/>
        <w:rPr>
          <w:b/>
          <w:noProof/>
          <w:sz w:val="24"/>
          <w:szCs w:val="28"/>
        </w:rPr>
      </w:pPr>
      <w:r>
        <w:rPr>
          <w:b/>
          <w:noProof/>
          <w:sz w:val="24"/>
          <w:szCs w:val="28"/>
        </w:rPr>
        <w:t>Online, May 9</w:t>
      </w:r>
      <w:r>
        <w:rPr>
          <w:b/>
          <w:noProof/>
          <w:sz w:val="24"/>
          <w:szCs w:val="28"/>
          <w:vertAlign w:val="superscript"/>
        </w:rPr>
        <w:t>th</w:t>
      </w:r>
      <w:r>
        <w:rPr>
          <w:b/>
          <w:noProof/>
          <w:sz w:val="24"/>
          <w:szCs w:val="28"/>
        </w:rPr>
        <w:t xml:space="preserve"> – 19</w:t>
      </w:r>
      <w:r>
        <w:rPr>
          <w:b/>
          <w:noProof/>
          <w:sz w:val="24"/>
          <w:szCs w:val="28"/>
          <w:vertAlign w:val="superscript"/>
        </w:rPr>
        <w:t>th</w:t>
      </w:r>
      <w:r>
        <w:rPr>
          <w:b/>
          <w:noProof/>
          <w:sz w:val="24"/>
          <w:szCs w:val="28"/>
        </w:rPr>
        <w:t xml:space="preserve"> 2022</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9304E" w14:paraId="51F1A014" w14:textId="77777777" w:rsidTr="00B9304E">
        <w:tc>
          <w:tcPr>
            <w:tcW w:w="9641" w:type="dxa"/>
            <w:gridSpan w:val="9"/>
            <w:tcBorders>
              <w:top w:val="single" w:sz="4" w:space="0" w:color="auto"/>
              <w:left w:val="single" w:sz="4" w:space="0" w:color="auto"/>
              <w:bottom w:val="nil"/>
              <w:right w:val="single" w:sz="4" w:space="0" w:color="auto"/>
            </w:tcBorders>
            <w:hideMark/>
          </w:tcPr>
          <w:p w14:paraId="362C0612" w14:textId="77777777" w:rsidR="00B9304E" w:rsidRDefault="00B9304E">
            <w:pPr>
              <w:pStyle w:val="CRCoverPage"/>
              <w:spacing w:after="0"/>
              <w:jc w:val="right"/>
              <w:rPr>
                <w:i/>
                <w:noProof/>
              </w:rPr>
            </w:pPr>
            <w:r>
              <w:rPr>
                <w:i/>
                <w:noProof/>
                <w:sz w:val="14"/>
              </w:rPr>
              <w:t>CR-Form-v12.1</w:t>
            </w:r>
          </w:p>
        </w:tc>
      </w:tr>
      <w:tr w:rsidR="00B9304E" w14:paraId="640D5069" w14:textId="77777777" w:rsidTr="00B9304E">
        <w:tc>
          <w:tcPr>
            <w:tcW w:w="9641" w:type="dxa"/>
            <w:gridSpan w:val="9"/>
            <w:tcBorders>
              <w:top w:val="nil"/>
              <w:left w:val="single" w:sz="4" w:space="0" w:color="auto"/>
              <w:bottom w:val="nil"/>
              <w:right w:val="single" w:sz="4" w:space="0" w:color="auto"/>
            </w:tcBorders>
            <w:hideMark/>
          </w:tcPr>
          <w:p w14:paraId="3D96FA4E" w14:textId="77777777" w:rsidR="00B9304E" w:rsidRDefault="00B9304E">
            <w:pPr>
              <w:pStyle w:val="CRCoverPage"/>
              <w:spacing w:after="0"/>
              <w:jc w:val="center"/>
              <w:rPr>
                <w:noProof/>
              </w:rPr>
            </w:pPr>
            <w:r>
              <w:rPr>
                <w:b/>
                <w:noProof/>
                <w:sz w:val="32"/>
              </w:rPr>
              <w:t>CHANGE REQUEST</w:t>
            </w:r>
          </w:p>
        </w:tc>
      </w:tr>
      <w:tr w:rsidR="00B9304E" w14:paraId="46C3345F" w14:textId="77777777" w:rsidTr="00B9304E">
        <w:tc>
          <w:tcPr>
            <w:tcW w:w="9641" w:type="dxa"/>
            <w:gridSpan w:val="9"/>
            <w:tcBorders>
              <w:top w:val="nil"/>
              <w:left w:val="single" w:sz="4" w:space="0" w:color="auto"/>
              <w:bottom w:val="nil"/>
              <w:right w:val="single" w:sz="4" w:space="0" w:color="auto"/>
            </w:tcBorders>
          </w:tcPr>
          <w:p w14:paraId="6DD2B052" w14:textId="77777777" w:rsidR="00B9304E" w:rsidRDefault="00B9304E">
            <w:pPr>
              <w:pStyle w:val="CRCoverPage"/>
              <w:spacing w:after="0"/>
              <w:rPr>
                <w:noProof/>
                <w:sz w:val="8"/>
                <w:szCs w:val="8"/>
              </w:rPr>
            </w:pPr>
          </w:p>
        </w:tc>
      </w:tr>
      <w:tr w:rsidR="00B9304E" w14:paraId="7B021DB0" w14:textId="77777777" w:rsidTr="00B9304E">
        <w:tc>
          <w:tcPr>
            <w:tcW w:w="142" w:type="dxa"/>
            <w:tcBorders>
              <w:top w:val="nil"/>
              <w:left w:val="single" w:sz="4" w:space="0" w:color="auto"/>
              <w:bottom w:val="nil"/>
              <w:right w:val="nil"/>
            </w:tcBorders>
          </w:tcPr>
          <w:p w14:paraId="49BD00A5" w14:textId="77777777" w:rsidR="00B9304E" w:rsidRDefault="00B9304E">
            <w:pPr>
              <w:pStyle w:val="CRCoverPage"/>
              <w:spacing w:after="0"/>
              <w:jc w:val="right"/>
              <w:rPr>
                <w:noProof/>
              </w:rPr>
            </w:pPr>
          </w:p>
        </w:tc>
        <w:tc>
          <w:tcPr>
            <w:tcW w:w="1559" w:type="dxa"/>
            <w:shd w:val="pct30" w:color="FFFF00" w:fill="auto"/>
            <w:hideMark/>
          </w:tcPr>
          <w:p w14:paraId="72CE9580" w14:textId="27BE8EAB" w:rsidR="00B9304E" w:rsidRDefault="00B9304E">
            <w:pPr>
              <w:pStyle w:val="CRCoverPage"/>
              <w:spacing w:after="0"/>
              <w:jc w:val="center"/>
              <w:rPr>
                <w:b/>
                <w:noProof/>
                <w:sz w:val="28"/>
              </w:rPr>
            </w:pPr>
            <w:r>
              <w:rPr>
                <w:b/>
                <w:noProof/>
                <w:sz w:val="28"/>
              </w:rPr>
              <w:t>38.300</w:t>
            </w:r>
          </w:p>
        </w:tc>
        <w:tc>
          <w:tcPr>
            <w:tcW w:w="709" w:type="dxa"/>
            <w:hideMark/>
          </w:tcPr>
          <w:p w14:paraId="7A4A4E5A" w14:textId="77777777" w:rsidR="00B9304E" w:rsidRDefault="00B9304E">
            <w:pPr>
              <w:pStyle w:val="CRCoverPage"/>
              <w:spacing w:after="0"/>
              <w:jc w:val="center"/>
              <w:rPr>
                <w:noProof/>
              </w:rPr>
            </w:pPr>
            <w:r>
              <w:rPr>
                <w:b/>
                <w:noProof/>
                <w:sz w:val="28"/>
              </w:rPr>
              <w:t>CR</w:t>
            </w:r>
          </w:p>
        </w:tc>
        <w:tc>
          <w:tcPr>
            <w:tcW w:w="1276" w:type="dxa"/>
            <w:shd w:val="pct30" w:color="FFFF00" w:fill="auto"/>
            <w:hideMark/>
          </w:tcPr>
          <w:p w14:paraId="0FACC078" w14:textId="455581E0" w:rsidR="00B9304E" w:rsidRDefault="008D5B1A">
            <w:pPr>
              <w:pStyle w:val="CRCoverPage"/>
              <w:spacing w:after="0"/>
              <w:jc w:val="center"/>
              <w:rPr>
                <w:noProof/>
              </w:rPr>
            </w:pPr>
            <w:r>
              <w:rPr>
                <w:b/>
                <w:noProof/>
                <w:sz w:val="28"/>
              </w:rPr>
              <w:t>-</w:t>
            </w:r>
          </w:p>
        </w:tc>
        <w:tc>
          <w:tcPr>
            <w:tcW w:w="709" w:type="dxa"/>
            <w:hideMark/>
          </w:tcPr>
          <w:p w14:paraId="7160731D" w14:textId="77777777" w:rsidR="00B9304E" w:rsidRDefault="00B9304E">
            <w:pPr>
              <w:pStyle w:val="CRCoverPage"/>
              <w:tabs>
                <w:tab w:val="right" w:pos="625"/>
              </w:tabs>
              <w:spacing w:after="0"/>
              <w:jc w:val="center"/>
              <w:rPr>
                <w:noProof/>
              </w:rPr>
            </w:pPr>
            <w:r>
              <w:rPr>
                <w:b/>
                <w:bCs/>
                <w:noProof/>
                <w:sz w:val="28"/>
              </w:rPr>
              <w:t>rev</w:t>
            </w:r>
          </w:p>
        </w:tc>
        <w:tc>
          <w:tcPr>
            <w:tcW w:w="992" w:type="dxa"/>
            <w:shd w:val="pct30" w:color="FFFF00" w:fill="auto"/>
            <w:hideMark/>
          </w:tcPr>
          <w:p w14:paraId="1C2D103B" w14:textId="77777777" w:rsidR="00B9304E" w:rsidRDefault="00E04AA5">
            <w:pPr>
              <w:pStyle w:val="CRCoverPage"/>
              <w:spacing w:after="0"/>
              <w:jc w:val="center"/>
              <w:rPr>
                <w:b/>
                <w:noProof/>
              </w:rPr>
            </w:pPr>
            <w:fldSimple w:instr=" DOCPROPERTY  Revision  \* MERGEFORMAT ">
              <w:r w:rsidR="00B9304E">
                <w:rPr>
                  <w:b/>
                  <w:noProof/>
                  <w:sz w:val="28"/>
                </w:rPr>
                <w:t>-</w:t>
              </w:r>
            </w:fldSimple>
          </w:p>
        </w:tc>
        <w:tc>
          <w:tcPr>
            <w:tcW w:w="2410" w:type="dxa"/>
            <w:hideMark/>
          </w:tcPr>
          <w:p w14:paraId="07D4621B" w14:textId="77777777" w:rsidR="00B9304E" w:rsidRDefault="00B9304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9C461E6" w14:textId="77777777" w:rsidR="00B9304E" w:rsidRDefault="00E04AA5">
            <w:pPr>
              <w:pStyle w:val="CRCoverPage"/>
              <w:spacing w:after="0"/>
              <w:jc w:val="center"/>
              <w:rPr>
                <w:noProof/>
                <w:sz w:val="28"/>
              </w:rPr>
            </w:pPr>
            <w:fldSimple w:instr=" DOCPROPERTY  Version  \* MERGEFORMAT ">
              <w:r w:rsidR="00B9304E">
                <w:rPr>
                  <w:b/>
                  <w:noProof/>
                  <w:sz w:val="28"/>
                </w:rPr>
                <w:t>17.0.0</w:t>
              </w:r>
            </w:fldSimple>
          </w:p>
        </w:tc>
        <w:tc>
          <w:tcPr>
            <w:tcW w:w="143" w:type="dxa"/>
            <w:tcBorders>
              <w:top w:val="nil"/>
              <w:left w:val="nil"/>
              <w:bottom w:val="nil"/>
              <w:right w:val="single" w:sz="4" w:space="0" w:color="auto"/>
            </w:tcBorders>
          </w:tcPr>
          <w:p w14:paraId="7DECA851" w14:textId="77777777" w:rsidR="00B9304E" w:rsidRDefault="00B9304E">
            <w:pPr>
              <w:pStyle w:val="CRCoverPage"/>
              <w:spacing w:after="0"/>
              <w:rPr>
                <w:noProof/>
              </w:rPr>
            </w:pPr>
          </w:p>
        </w:tc>
      </w:tr>
      <w:tr w:rsidR="00B9304E" w14:paraId="17B79B92" w14:textId="77777777" w:rsidTr="00B9304E">
        <w:tc>
          <w:tcPr>
            <w:tcW w:w="9641" w:type="dxa"/>
            <w:gridSpan w:val="9"/>
            <w:tcBorders>
              <w:top w:val="nil"/>
              <w:left w:val="single" w:sz="4" w:space="0" w:color="auto"/>
              <w:bottom w:val="nil"/>
              <w:right w:val="single" w:sz="4" w:space="0" w:color="auto"/>
            </w:tcBorders>
          </w:tcPr>
          <w:p w14:paraId="1B39E94B" w14:textId="77777777" w:rsidR="00B9304E" w:rsidRDefault="00B9304E">
            <w:pPr>
              <w:pStyle w:val="CRCoverPage"/>
              <w:spacing w:after="0"/>
              <w:rPr>
                <w:noProof/>
              </w:rPr>
            </w:pPr>
          </w:p>
        </w:tc>
      </w:tr>
      <w:tr w:rsidR="00B9304E" w14:paraId="69FDF399" w14:textId="77777777" w:rsidTr="00B9304E">
        <w:tc>
          <w:tcPr>
            <w:tcW w:w="9641" w:type="dxa"/>
            <w:gridSpan w:val="9"/>
            <w:tcBorders>
              <w:top w:val="single" w:sz="4" w:space="0" w:color="auto"/>
              <w:left w:val="nil"/>
              <w:bottom w:val="nil"/>
              <w:right w:val="nil"/>
            </w:tcBorders>
            <w:hideMark/>
          </w:tcPr>
          <w:p w14:paraId="79D7E1CA" w14:textId="77777777" w:rsidR="00B9304E" w:rsidRDefault="00B9304E">
            <w:pPr>
              <w:pStyle w:val="CRCoverPage"/>
              <w:spacing w:after="0"/>
              <w:jc w:val="center"/>
              <w:rPr>
                <w:i/>
                <w:noProof/>
              </w:rPr>
            </w:pPr>
            <w:r>
              <w:rPr>
                <w:i/>
                <w:noProof/>
              </w:rPr>
              <w:t xml:space="preserve">For </w:t>
            </w:r>
            <w:hyperlink r:id="rId12" w:anchor="_blank" w:history="1">
              <w:r>
                <w:rPr>
                  <w:rStyle w:val="Hyperlink"/>
                  <w:b/>
                  <w:i/>
                  <w:noProof/>
                  <w:color w:val="FF0000"/>
                </w:rPr>
                <w:t>HELP</w:t>
              </w:r>
            </w:hyperlink>
            <w:r>
              <w:rPr>
                <w:b/>
                <w:i/>
                <w:noProof/>
                <w:color w:val="FF0000"/>
              </w:rPr>
              <w:t xml:space="preserve"> </w:t>
            </w:r>
            <w:r>
              <w:rPr>
                <w:i/>
                <w:noProof/>
              </w:rPr>
              <w:t xml:space="preserve">on using this form: comprehensive instructions can be found at </w:t>
            </w:r>
            <w:r>
              <w:rPr>
                <w:i/>
                <w:noProof/>
              </w:rPr>
              <w:br/>
            </w:r>
            <w:hyperlink r:id="rId13" w:history="1">
              <w:r>
                <w:rPr>
                  <w:rStyle w:val="Hyperlink"/>
                  <w:i/>
                  <w:noProof/>
                </w:rPr>
                <w:t>http://www.3gpp.org/Change-Requests</w:t>
              </w:r>
            </w:hyperlink>
            <w:r>
              <w:rPr>
                <w:i/>
                <w:noProof/>
              </w:rPr>
              <w:t>.</w:t>
            </w:r>
          </w:p>
        </w:tc>
      </w:tr>
      <w:tr w:rsidR="00B9304E" w14:paraId="4B177863" w14:textId="77777777" w:rsidTr="00B9304E">
        <w:tc>
          <w:tcPr>
            <w:tcW w:w="9641" w:type="dxa"/>
            <w:gridSpan w:val="9"/>
          </w:tcPr>
          <w:p w14:paraId="4E77201B" w14:textId="77777777" w:rsidR="00B9304E" w:rsidRDefault="00B9304E">
            <w:pPr>
              <w:pStyle w:val="CRCoverPage"/>
              <w:spacing w:after="0"/>
              <w:rPr>
                <w:rFonts w:cs="Times New Roman"/>
                <w:noProof/>
                <w:sz w:val="8"/>
                <w:szCs w:val="8"/>
              </w:rPr>
            </w:pPr>
          </w:p>
        </w:tc>
      </w:tr>
    </w:tbl>
    <w:p w14:paraId="5E7239DE" w14:textId="77777777" w:rsidR="00B9304E" w:rsidRDefault="00B9304E" w:rsidP="00B9304E">
      <w:pPr>
        <w:rPr>
          <w:sz w:val="8"/>
          <w:szCs w:val="8"/>
          <w:lang w:eastAsia="ko-KR"/>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9304E" w14:paraId="7CAC9D2F" w14:textId="77777777" w:rsidTr="00B9304E">
        <w:tc>
          <w:tcPr>
            <w:tcW w:w="2835" w:type="dxa"/>
            <w:hideMark/>
          </w:tcPr>
          <w:p w14:paraId="5F22D390" w14:textId="77777777" w:rsidR="00B9304E" w:rsidRDefault="00B9304E">
            <w:pPr>
              <w:pStyle w:val="CRCoverPage"/>
              <w:tabs>
                <w:tab w:val="right" w:pos="2751"/>
              </w:tabs>
              <w:spacing w:after="0"/>
              <w:rPr>
                <w:b/>
                <w:i/>
                <w:noProof/>
              </w:rPr>
            </w:pPr>
            <w:r>
              <w:rPr>
                <w:b/>
                <w:i/>
                <w:noProof/>
              </w:rPr>
              <w:t>Proposed change affects:</w:t>
            </w:r>
          </w:p>
        </w:tc>
        <w:tc>
          <w:tcPr>
            <w:tcW w:w="1418" w:type="dxa"/>
            <w:hideMark/>
          </w:tcPr>
          <w:p w14:paraId="561B13F4" w14:textId="77777777" w:rsidR="00B9304E" w:rsidRDefault="00B930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D94CE8" w14:textId="77777777" w:rsidR="00B9304E" w:rsidRDefault="00B9304E">
            <w:pPr>
              <w:pStyle w:val="CRCoverPage"/>
              <w:spacing w:after="0"/>
              <w:jc w:val="center"/>
              <w:rPr>
                <w:b/>
                <w:caps/>
                <w:noProof/>
              </w:rPr>
            </w:pPr>
          </w:p>
        </w:tc>
        <w:tc>
          <w:tcPr>
            <w:tcW w:w="709" w:type="dxa"/>
            <w:tcBorders>
              <w:top w:val="nil"/>
              <w:left w:val="single" w:sz="4" w:space="0" w:color="auto"/>
              <w:bottom w:val="nil"/>
              <w:right w:val="nil"/>
            </w:tcBorders>
            <w:hideMark/>
          </w:tcPr>
          <w:p w14:paraId="1668553F" w14:textId="77777777" w:rsidR="00B9304E" w:rsidRDefault="00B930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9B1A1E" w14:textId="77777777" w:rsidR="00B9304E" w:rsidRDefault="00B9304E">
            <w:pPr>
              <w:pStyle w:val="CRCoverPage"/>
              <w:spacing w:after="0"/>
              <w:jc w:val="center"/>
              <w:rPr>
                <w:b/>
                <w:caps/>
                <w:noProof/>
              </w:rPr>
            </w:pPr>
          </w:p>
        </w:tc>
        <w:tc>
          <w:tcPr>
            <w:tcW w:w="2126" w:type="dxa"/>
            <w:hideMark/>
          </w:tcPr>
          <w:p w14:paraId="4845CEA2" w14:textId="77777777" w:rsidR="00B9304E" w:rsidRDefault="00B930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914FF9C" w14:textId="77777777" w:rsidR="00B9304E" w:rsidRDefault="00B9304E">
            <w:pPr>
              <w:pStyle w:val="CRCoverPage"/>
              <w:spacing w:after="0"/>
              <w:jc w:val="center"/>
              <w:rPr>
                <w:b/>
                <w:caps/>
                <w:noProof/>
              </w:rPr>
            </w:pPr>
            <w:r>
              <w:rPr>
                <w:b/>
                <w:caps/>
                <w:noProof/>
              </w:rPr>
              <w:t>X</w:t>
            </w:r>
          </w:p>
        </w:tc>
        <w:tc>
          <w:tcPr>
            <w:tcW w:w="1418" w:type="dxa"/>
            <w:hideMark/>
          </w:tcPr>
          <w:p w14:paraId="759EC694" w14:textId="77777777" w:rsidR="00B9304E" w:rsidRDefault="00B930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3523D5" w14:textId="77777777" w:rsidR="00B9304E" w:rsidRDefault="00B9304E">
            <w:pPr>
              <w:pStyle w:val="CRCoverPage"/>
              <w:spacing w:after="0"/>
              <w:jc w:val="center"/>
              <w:rPr>
                <w:b/>
                <w:bCs/>
                <w:caps/>
                <w:noProof/>
              </w:rPr>
            </w:pPr>
          </w:p>
        </w:tc>
      </w:tr>
    </w:tbl>
    <w:p w14:paraId="0517091E" w14:textId="77777777" w:rsidR="00B9304E" w:rsidRDefault="00B9304E" w:rsidP="00B9304E">
      <w:pPr>
        <w:rPr>
          <w:sz w:val="8"/>
          <w:szCs w:val="8"/>
          <w:lang w:eastAsia="ko-KR"/>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9304E" w14:paraId="33EF01A7" w14:textId="77777777" w:rsidTr="00B9304E">
        <w:tc>
          <w:tcPr>
            <w:tcW w:w="9640" w:type="dxa"/>
            <w:gridSpan w:val="11"/>
          </w:tcPr>
          <w:p w14:paraId="5FC56CE2" w14:textId="77777777" w:rsidR="00B9304E" w:rsidRDefault="00B9304E">
            <w:pPr>
              <w:pStyle w:val="CRCoverPage"/>
              <w:spacing w:after="0"/>
              <w:rPr>
                <w:noProof/>
                <w:sz w:val="8"/>
                <w:szCs w:val="8"/>
              </w:rPr>
            </w:pPr>
          </w:p>
        </w:tc>
      </w:tr>
      <w:tr w:rsidR="00B9304E" w14:paraId="3F9C9C6A" w14:textId="77777777" w:rsidTr="00B9304E">
        <w:tc>
          <w:tcPr>
            <w:tcW w:w="1843" w:type="dxa"/>
            <w:tcBorders>
              <w:top w:val="single" w:sz="4" w:space="0" w:color="auto"/>
              <w:left w:val="single" w:sz="4" w:space="0" w:color="auto"/>
              <w:bottom w:val="nil"/>
              <w:right w:val="nil"/>
            </w:tcBorders>
            <w:hideMark/>
          </w:tcPr>
          <w:p w14:paraId="731F3E8E" w14:textId="77777777" w:rsidR="00B9304E" w:rsidRDefault="00B930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0AFB417" w14:textId="77777777" w:rsidR="00B9304E" w:rsidRDefault="00B9304E">
            <w:pPr>
              <w:pStyle w:val="CRCoverPage"/>
              <w:spacing w:after="0"/>
              <w:ind w:left="100"/>
              <w:rPr>
                <w:noProof/>
              </w:rPr>
            </w:pPr>
            <w:r>
              <w:t>IAB Rel-17 Corrections</w:t>
            </w:r>
            <w:fldSimple w:instr=" DOCPROPERTY  CrTitle  \* MERGEFORMAT "/>
          </w:p>
        </w:tc>
      </w:tr>
      <w:tr w:rsidR="00B9304E" w14:paraId="28670720" w14:textId="77777777" w:rsidTr="00B9304E">
        <w:tc>
          <w:tcPr>
            <w:tcW w:w="1843" w:type="dxa"/>
            <w:tcBorders>
              <w:top w:val="nil"/>
              <w:left w:val="single" w:sz="4" w:space="0" w:color="auto"/>
              <w:bottom w:val="nil"/>
              <w:right w:val="nil"/>
            </w:tcBorders>
          </w:tcPr>
          <w:p w14:paraId="762961FA" w14:textId="77777777" w:rsidR="00B9304E" w:rsidRDefault="00B9304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CA09B00" w14:textId="77777777" w:rsidR="00B9304E" w:rsidRDefault="00B9304E">
            <w:pPr>
              <w:pStyle w:val="CRCoverPage"/>
              <w:spacing w:after="0"/>
              <w:rPr>
                <w:noProof/>
                <w:sz w:val="8"/>
                <w:szCs w:val="8"/>
              </w:rPr>
            </w:pPr>
          </w:p>
        </w:tc>
      </w:tr>
      <w:tr w:rsidR="00B9304E" w14:paraId="2929048E" w14:textId="77777777" w:rsidTr="00B9304E">
        <w:tc>
          <w:tcPr>
            <w:tcW w:w="1843" w:type="dxa"/>
            <w:tcBorders>
              <w:top w:val="nil"/>
              <w:left w:val="single" w:sz="4" w:space="0" w:color="auto"/>
              <w:bottom w:val="nil"/>
              <w:right w:val="nil"/>
            </w:tcBorders>
            <w:hideMark/>
          </w:tcPr>
          <w:p w14:paraId="13890BFA" w14:textId="77777777" w:rsidR="00B9304E" w:rsidRDefault="00B9304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B9D35E3" w14:textId="77777777" w:rsidR="00B9304E" w:rsidRDefault="00B9304E">
            <w:pPr>
              <w:pStyle w:val="CRCoverPage"/>
              <w:spacing w:after="0"/>
              <w:ind w:left="100"/>
              <w:rPr>
                <w:noProof/>
              </w:rPr>
            </w:pPr>
            <w:r>
              <w:t>Ericsson</w:t>
            </w:r>
          </w:p>
        </w:tc>
      </w:tr>
      <w:tr w:rsidR="00B9304E" w14:paraId="204DEFBD" w14:textId="77777777" w:rsidTr="00B9304E">
        <w:tc>
          <w:tcPr>
            <w:tcW w:w="1843" w:type="dxa"/>
            <w:tcBorders>
              <w:top w:val="nil"/>
              <w:left w:val="single" w:sz="4" w:space="0" w:color="auto"/>
              <w:bottom w:val="nil"/>
              <w:right w:val="nil"/>
            </w:tcBorders>
            <w:hideMark/>
          </w:tcPr>
          <w:p w14:paraId="25A0932E" w14:textId="77777777" w:rsidR="00B9304E" w:rsidRDefault="00B9304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C3B0C27" w14:textId="77777777" w:rsidR="00B9304E" w:rsidRDefault="00B9304E">
            <w:pPr>
              <w:pStyle w:val="CRCoverPage"/>
              <w:spacing w:after="0"/>
              <w:ind w:left="100"/>
              <w:rPr>
                <w:noProof/>
              </w:rPr>
            </w:pPr>
            <w:r>
              <w:t>RAN3</w:t>
            </w:r>
          </w:p>
        </w:tc>
      </w:tr>
      <w:tr w:rsidR="00B9304E" w14:paraId="61DC7FB8" w14:textId="77777777" w:rsidTr="00B9304E">
        <w:tc>
          <w:tcPr>
            <w:tcW w:w="1843" w:type="dxa"/>
            <w:tcBorders>
              <w:top w:val="nil"/>
              <w:left w:val="single" w:sz="4" w:space="0" w:color="auto"/>
              <w:bottom w:val="nil"/>
              <w:right w:val="nil"/>
            </w:tcBorders>
          </w:tcPr>
          <w:p w14:paraId="68F2E8A5" w14:textId="77777777" w:rsidR="00B9304E" w:rsidRDefault="00B9304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9D3EA9E" w14:textId="77777777" w:rsidR="00B9304E" w:rsidRDefault="00B9304E">
            <w:pPr>
              <w:pStyle w:val="CRCoverPage"/>
              <w:spacing w:after="0"/>
              <w:rPr>
                <w:noProof/>
                <w:sz w:val="8"/>
                <w:szCs w:val="8"/>
              </w:rPr>
            </w:pPr>
          </w:p>
        </w:tc>
      </w:tr>
      <w:tr w:rsidR="00B9304E" w14:paraId="4343ABA9" w14:textId="77777777" w:rsidTr="00B9304E">
        <w:tc>
          <w:tcPr>
            <w:tcW w:w="1843" w:type="dxa"/>
            <w:tcBorders>
              <w:top w:val="nil"/>
              <w:left w:val="single" w:sz="4" w:space="0" w:color="auto"/>
              <w:bottom w:val="nil"/>
              <w:right w:val="nil"/>
            </w:tcBorders>
            <w:hideMark/>
          </w:tcPr>
          <w:p w14:paraId="631CAB41" w14:textId="77777777" w:rsidR="00B9304E" w:rsidRDefault="00B9304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DE2CEA7" w14:textId="51D348BA" w:rsidR="00B9304E" w:rsidRDefault="00E04AA5">
            <w:pPr>
              <w:pStyle w:val="CRCoverPage"/>
              <w:spacing w:after="0"/>
              <w:ind w:left="100"/>
              <w:rPr>
                <w:noProof/>
              </w:rPr>
            </w:pPr>
            <w:fldSimple w:instr=" DOCPROPERTY  RelatedWis  \* MERGEFORMAT ">
              <w:r w:rsidR="00B9304E">
                <w:rPr>
                  <w:noProof/>
                </w:rPr>
                <w:t>NR_IAB_enh</w:t>
              </w:r>
            </w:fldSimple>
            <w:r w:rsidR="00E24956">
              <w:rPr>
                <w:lang w:val="en-US" w:eastAsia="zh-CN"/>
              </w:rPr>
              <w:t>-Core</w:t>
            </w:r>
            <w:fldSimple w:instr=" DOCPROPERTY  RelatedWis  \* MERGEFORMAT "/>
          </w:p>
        </w:tc>
        <w:tc>
          <w:tcPr>
            <w:tcW w:w="567" w:type="dxa"/>
          </w:tcPr>
          <w:p w14:paraId="611EC80A" w14:textId="77777777" w:rsidR="00B9304E" w:rsidRDefault="00B9304E">
            <w:pPr>
              <w:pStyle w:val="CRCoverPage"/>
              <w:spacing w:after="0"/>
              <w:ind w:right="100"/>
              <w:rPr>
                <w:noProof/>
              </w:rPr>
            </w:pPr>
          </w:p>
        </w:tc>
        <w:tc>
          <w:tcPr>
            <w:tcW w:w="1417" w:type="dxa"/>
            <w:gridSpan w:val="3"/>
            <w:hideMark/>
          </w:tcPr>
          <w:p w14:paraId="74ED0CA2" w14:textId="77777777" w:rsidR="00B9304E" w:rsidRDefault="00B9304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50A9D5C" w14:textId="579334E1" w:rsidR="00B9304E" w:rsidRDefault="00B9304E">
            <w:pPr>
              <w:pStyle w:val="CRCoverPage"/>
              <w:spacing w:after="0"/>
              <w:ind w:left="100"/>
              <w:rPr>
                <w:noProof/>
              </w:rPr>
            </w:pPr>
            <w:r>
              <w:t>2022-0</w:t>
            </w:r>
            <w:r w:rsidR="001520E8">
              <w:t>5</w:t>
            </w:r>
            <w:r>
              <w:t>-</w:t>
            </w:r>
            <w:r w:rsidR="001520E8">
              <w:t>19</w:t>
            </w:r>
          </w:p>
        </w:tc>
      </w:tr>
      <w:tr w:rsidR="00B9304E" w14:paraId="438E498E" w14:textId="77777777" w:rsidTr="00B9304E">
        <w:tc>
          <w:tcPr>
            <w:tcW w:w="1843" w:type="dxa"/>
            <w:tcBorders>
              <w:top w:val="nil"/>
              <w:left w:val="single" w:sz="4" w:space="0" w:color="auto"/>
              <w:bottom w:val="nil"/>
              <w:right w:val="nil"/>
            </w:tcBorders>
          </w:tcPr>
          <w:p w14:paraId="161D590D" w14:textId="77777777" w:rsidR="00B9304E" w:rsidRDefault="00B9304E">
            <w:pPr>
              <w:pStyle w:val="CRCoverPage"/>
              <w:spacing w:after="0"/>
              <w:rPr>
                <w:b/>
                <w:i/>
                <w:noProof/>
                <w:sz w:val="8"/>
                <w:szCs w:val="8"/>
              </w:rPr>
            </w:pPr>
          </w:p>
        </w:tc>
        <w:tc>
          <w:tcPr>
            <w:tcW w:w="1986" w:type="dxa"/>
            <w:gridSpan w:val="4"/>
          </w:tcPr>
          <w:p w14:paraId="7EEDF55A" w14:textId="77777777" w:rsidR="00B9304E" w:rsidRDefault="00B9304E">
            <w:pPr>
              <w:pStyle w:val="CRCoverPage"/>
              <w:spacing w:after="0"/>
              <w:rPr>
                <w:noProof/>
                <w:sz w:val="8"/>
                <w:szCs w:val="8"/>
              </w:rPr>
            </w:pPr>
          </w:p>
        </w:tc>
        <w:tc>
          <w:tcPr>
            <w:tcW w:w="2267" w:type="dxa"/>
            <w:gridSpan w:val="2"/>
          </w:tcPr>
          <w:p w14:paraId="09EA6F4A" w14:textId="77777777" w:rsidR="00B9304E" w:rsidRDefault="00B9304E">
            <w:pPr>
              <w:pStyle w:val="CRCoverPage"/>
              <w:spacing w:after="0"/>
              <w:rPr>
                <w:noProof/>
                <w:sz w:val="8"/>
                <w:szCs w:val="8"/>
              </w:rPr>
            </w:pPr>
          </w:p>
        </w:tc>
        <w:tc>
          <w:tcPr>
            <w:tcW w:w="1417" w:type="dxa"/>
            <w:gridSpan w:val="3"/>
          </w:tcPr>
          <w:p w14:paraId="01BC2B73" w14:textId="77777777" w:rsidR="00B9304E" w:rsidRDefault="00B9304E">
            <w:pPr>
              <w:pStyle w:val="CRCoverPage"/>
              <w:spacing w:after="0"/>
              <w:rPr>
                <w:noProof/>
                <w:sz w:val="8"/>
                <w:szCs w:val="8"/>
              </w:rPr>
            </w:pPr>
          </w:p>
        </w:tc>
        <w:tc>
          <w:tcPr>
            <w:tcW w:w="2127" w:type="dxa"/>
            <w:tcBorders>
              <w:top w:val="nil"/>
              <w:left w:val="nil"/>
              <w:bottom w:val="nil"/>
              <w:right w:val="single" w:sz="4" w:space="0" w:color="auto"/>
            </w:tcBorders>
          </w:tcPr>
          <w:p w14:paraId="2ADB8BC8" w14:textId="77777777" w:rsidR="00B9304E" w:rsidRDefault="00B9304E">
            <w:pPr>
              <w:pStyle w:val="CRCoverPage"/>
              <w:spacing w:after="0"/>
              <w:rPr>
                <w:noProof/>
                <w:sz w:val="8"/>
                <w:szCs w:val="8"/>
              </w:rPr>
            </w:pPr>
          </w:p>
        </w:tc>
      </w:tr>
      <w:tr w:rsidR="00B9304E" w14:paraId="4DF5D98D" w14:textId="77777777" w:rsidTr="00B9304E">
        <w:trPr>
          <w:cantSplit/>
        </w:trPr>
        <w:tc>
          <w:tcPr>
            <w:tcW w:w="1843" w:type="dxa"/>
            <w:tcBorders>
              <w:top w:val="nil"/>
              <w:left w:val="single" w:sz="4" w:space="0" w:color="auto"/>
              <w:bottom w:val="nil"/>
              <w:right w:val="nil"/>
            </w:tcBorders>
            <w:hideMark/>
          </w:tcPr>
          <w:p w14:paraId="44A8AB85" w14:textId="77777777" w:rsidR="00B9304E" w:rsidRDefault="00B9304E">
            <w:pPr>
              <w:pStyle w:val="CRCoverPage"/>
              <w:tabs>
                <w:tab w:val="right" w:pos="1759"/>
              </w:tabs>
              <w:spacing w:after="0"/>
              <w:rPr>
                <w:b/>
                <w:i/>
                <w:noProof/>
              </w:rPr>
            </w:pPr>
            <w:r>
              <w:rPr>
                <w:b/>
                <w:i/>
                <w:noProof/>
              </w:rPr>
              <w:t>Category:</w:t>
            </w:r>
          </w:p>
        </w:tc>
        <w:tc>
          <w:tcPr>
            <w:tcW w:w="851" w:type="dxa"/>
            <w:shd w:val="pct30" w:color="FFFF00" w:fill="auto"/>
            <w:hideMark/>
          </w:tcPr>
          <w:p w14:paraId="15C8EC7A" w14:textId="77777777" w:rsidR="00B9304E" w:rsidRDefault="00E04AA5">
            <w:pPr>
              <w:pStyle w:val="CRCoverPage"/>
              <w:spacing w:after="0"/>
              <w:ind w:left="100" w:right="-609"/>
              <w:rPr>
                <w:b/>
                <w:noProof/>
              </w:rPr>
            </w:pPr>
            <w:fldSimple w:instr=" DOCPROPERTY  Cat  \* MERGEFORMAT ">
              <w:r w:rsidR="00B9304E">
                <w:rPr>
                  <w:b/>
                  <w:noProof/>
                </w:rPr>
                <w:t>F</w:t>
              </w:r>
            </w:fldSimple>
          </w:p>
        </w:tc>
        <w:tc>
          <w:tcPr>
            <w:tcW w:w="3402" w:type="dxa"/>
            <w:gridSpan w:val="5"/>
          </w:tcPr>
          <w:p w14:paraId="5824D205" w14:textId="77777777" w:rsidR="00B9304E" w:rsidRDefault="00B9304E">
            <w:pPr>
              <w:pStyle w:val="CRCoverPage"/>
              <w:spacing w:after="0"/>
              <w:rPr>
                <w:noProof/>
              </w:rPr>
            </w:pPr>
          </w:p>
        </w:tc>
        <w:tc>
          <w:tcPr>
            <w:tcW w:w="1417" w:type="dxa"/>
            <w:gridSpan w:val="3"/>
            <w:hideMark/>
          </w:tcPr>
          <w:p w14:paraId="1799F185" w14:textId="77777777" w:rsidR="00B9304E" w:rsidRDefault="00B9304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7D33DC8" w14:textId="77777777" w:rsidR="00B9304E" w:rsidRDefault="00B9304E">
            <w:pPr>
              <w:pStyle w:val="CRCoverPage"/>
              <w:spacing w:after="0"/>
              <w:ind w:left="100"/>
              <w:rPr>
                <w:noProof/>
              </w:rPr>
            </w:pPr>
            <w:r>
              <w:t>Rel-17</w:t>
            </w:r>
          </w:p>
        </w:tc>
      </w:tr>
      <w:tr w:rsidR="00B9304E" w14:paraId="4124A91C" w14:textId="77777777" w:rsidTr="00B9304E">
        <w:tc>
          <w:tcPr>
            <w:tcW w:w="1843" w:type="dxa"/>
            <w:tcBorders>
              <w:top w:val="nil"/>
              <w:left w:val="single" w:sz="4" w:space="0" w:color="auto"/>
              <w:bottom w:val="single" w:sz="4" w:space="0" w:color="auto"/>
              <w:right w:val="nil"/>
            </w:tcBorders>
          </w:tcPr>
          <w:p w14:paraId="6BA7E364" w14:textId="77777777" w:rsidR="00B9304E" w:rsidRDefault="00B9304E">
            <w:pPr>
              <w:pStyle w:val="CRCoverPage"/>
              <w:spacing w:after="0"/>
              <w:rPr>
                <w:b/>
                <w:i/>
                <w:noProof/>
              </w:rPr>
            </w:pPr>
          </w:p>
        </w:tc>
        <w:tc>
          <w:tcPr>
            <w:tcW w:w="4677" w:type="dxa"/>
            <w:gridSpan w:val="8"/>
            <w:tcBorders>
              <w:top w:val="nil"/>
              <w:left w:val="nil"/>
              <w:bottom w:val="single" w:sz="4" w:space="0" w:color="auto"/>
              <w:right w:val="nil"/>
            </w:tcBorders>
            <w:hideMark/>
          </w:tcPr>
          <w:p w14:paraId="22CB661F" w14:textId="77777777" w:rsidR="00B9304E" w:rsidRDefault="00B930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19713A" w14:textId="77777777" w:rsidR="00B9304E" w:rsidRDefault="00B9304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B19A03B" w14:textId="77777777" w:rsidR="00B9304E" w:rsidRDefault="00B930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04E" w14:paraId="3C4E1549" w14:textId="77777777" w:rsidTr="00B9304E">
        <w:tc>
          <w:tcPr>
            <w:tcW w:w="1843" w:type="dxa"/>
          </w:tcPr>
          <w:p w14:paraId="3678816C" w14:textId="77777777" w:rsidR="00B9304E" w:rsidRDefault="00B9304E">
            <w:pPr>
              <w:pStyle w:val="CRCoverPage"/>
              <w:spacing w:after="0"/>
              <w:rPr>
                <w:b/>
                <w:i/>
                <w:noProof/>
                <w:sz w:val="8"/>
                <w:szCs w:val="8"/>
              </w:rPr>
            </w:pPr>
          </w:p>
        </w:tc>
        <w:tc>
          <w:tcPr>
            <w:tcW w:w="7797" w:type="dxa"/>
            <w:gridSpan w:val="10"/>
          </w:tcPr>
          <w:p w14:paraId="4809D570" w14:textId="77777777" w:rsidR="00B9304E" w:rsidRPr="00E46DCC" w:rsidRDefault="00B9304E">
            <w:pPr>
              <w:pStyle w:val="CRCoverPage"/>
              <w:spacing w:after="0"/>
              <w:rPr>
                <w:noProof/>
                <w:sz w:val="8"/>
                <w:szCs w:val="8"/>
              </w:rPr>
            </w:pPr>
          </w:p>
        </w:tc>
      </w:tr>
      <w:tr w:rsidR="00B9304E" w14:paraId="3EB7E35D" w14:textId="77777777" w:rsidTr="00B9304E">
        <w:tc>
          <w:tcPr>
            <w:tcW w:w="2694" w:type="dxa"/>
            <w:gridSpan w:val="2"/>
            <w:tcBorders>
              <w:top w:val="single" w:sz="4" w:space="0" w:color="auto"/>
              <w:left w:val="single" w:sz="4" w:space="0" w:color="auto"/>
              <w:bottom w:val="nil"/>
              <w:right w:val="nil"/>
            </w:tcBorders>
            <w:hideMark/>
          </w:tcPr>
          <w:p w14:paraId="1A936511" w14:textId="77777777" w:rsidR="00B9304E" w:rsidRDefault="00B9304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39904F6" w14:textId="48F084B6" w:rsidR="00B9304E" w:rsidRDefault="006E17E3" w:rsidP="006E17E3">
            <w:pPr>
              <w:pStyle w:val="CRCoverPage"/>
              <w:numPr>
                <w:ilvl w:val="0"/>
                <w:numId w:val="33"/>
              </w:numPr>
              <w:spacing w:after="0"/>
              <w:rPr>
                <w:noProof/>
              </w:rPr>
            </w:pPr>
            <w:r>
              <w:t>There exist several typos in the text.</w:t>
            </w:r>
          </w:p>
          <w:p w14:paraId="4060054B" w14:textId="566C538E" w:rsidR="00B9304E" w:rsidRPr="00E46DCC" w:rsidRDefault="006E17E3" w:rsidP="00261215">
            <w:pPr>
              <w:pStyle w:val="CRCoverPage"/>
              <w:numPr>
                <w:ilvl w:val="0"/>
                <w:numId w:val="33"/>
              </w:numPr>
              <w:spacing w:after="0"/>
              <w:rPr>
                <w:noProof/>
              </w:rPr>
            </w:pPr>
            <w:r>
              <w:t>The text does not clarify that the RRC connections of the descendant IAB-MT(s) and the served UEs remain anchored at the initial donor in inter-donor partial migration and RLF-recovery.</w:t>
            </w:r>
          </w:p>
        </w:tc>
      </w:tr>
      <w:tr w:rsidR="00B9304E" w14:paraId="3F703742" w14:textId="77777777" w:rsidTr="00B9304E">
        <w:tc>
          <w:tcPr>
            <w:tcW w:w="2694" w:type="dxa"/>
            <w:gridSpan w:val="2"/>
            <w:tcBorders>
              <w:top w:val="nil"/>
              <w:left w:val="single" w:sz="4" w:space="0" w:color="auto"/>
              <w:bottom w:val="nil"/>
              <w:right w:val="nil"/>
            </w:tcBorders>
          </w:tcPr>
          <w:p w14:paraId="2F9A4DD0" w14:textId="77777777" w:rsidR="00B9304E" w:rsidRDefault="00B9304E">
            <w:pPr>
              <w:pStyle w:val="CRCoverPage"/>
              <w:spacing w:after="0"/>
              <w:rPr>
                <w:b/>
                <w:i/>
                <w:noProof/>
                <w:sz w:val="8"/>
                <w:szCs w:val="8"/>
              </w:rPr>
            </w:pPr>
          </w:p>
        </w:tc>
        <w:tc>
          <w:tcPr>
            <w:tcW w:w="6946" w:type="dxa"/>
            <w:gridSpan w:val="9"/>
            <w:tcBorders>
              <w:top w:val="nil"/>
              <w:left w:val="nil"/>
              <w:bottom w:val="nil"/>
              <w:right w:val="single" w:sz="4" w:space="0" w:color="auto"/>
            </w:tcBorders>
          </w:tcPr>
          <w:p w14:paraId="4DA7F509" w14:textId="77777777" w:rsidR="00B9304E" w:rsidRPr="00E46DCC" w:rsidRDefault="00B9304E">
            <w:pPr>
              <w:pStyle w:val="CRCoverPage"/>
              <w:spacing w:after="0"/>
              <w:rPr>
                <w:noProof/>
                <w:sz w:val="8"/>
                <w:szCs w:val="8"/>
              </w:rPr>
            </w:pPr>
          </w:p>
        </w:tc>
      </w:tr>
      <w:tr w:rsidR="00B9304E" w14:paraId="66557CBD" w14:textId="77777777" w:rsidTr="00B9304E">
        <w:tc>
          <w:tcPr>
            <w:tcW w:w="2694" w:type="dxa"/>
            <w:gridSpan w:val="2"/>
            <w:tcBorders>
              <w:top w:val="nil"/>
              <w:left w:val="single" w:sz="4" w:space="0" w:color="auto"/>
              <w:bottom w:val="nil"/>
              <w:right w:val="nil"/>
            </w:tcBorders>
            <w:hideMark/>
          </w:tcPr>
          <w:p w14:paraId="4F04A269" w14:textId="77777777" w:rsidR="00B9304E" w:rsidRDefault="00B9304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3F89473" w14:textId="4E973E78" w:rsidR="00193F13" w:rsidRDefault="00193F13">
            <w:pPr>
              <w:pStyle w:val="CRCoverPage"/>
              <w:spacing w:after="0"/>
              <w:rPr>
                <w:noProof/>
              </w:rPr>
            </w:pPr>
            <w:r>
              <w:rPr>
                <w:noProof/>
              </w:rPr>
              <w:t>4.7.4.2</w:t>
            </w:r>
            <w:r w:rsidR="00486F7B">
              <w:rPr>
                <w:noProof/>
              </w:rPr>
              <w:t xml:space="preserve"> and 4.7.4.4</w:t>
            </w:r>
            <w:r>
              <w:rPr>
                <w:noProof/>
              </w:rPr>
              <w:t>:</w:t>
            </w:r>
          </w:p>
          <w:p w14:paraId="4A73613D" w14:textId="26A150BD" w:rsidR="00193F13" w:rsidRDefault="00486F7B" w:rsidP="00486F7B">
            <w:pPr>
              <w:pStyle w:val="CRCoverPage"/>
              <w:numPr>
                <w:ilvl w:val="0"/>
                <w:numId w:val="34"/>
              </w:numPr>
              <w:spacing w:after="0"/>
              <w:rPr>
                <w:noProof/>
              </w:rPr>
            </w:pPr>
            <w:r>
              <w:rPr>
                <w:noProof/>
              </w:rPr>
              <w:t xml:space="preserve">Clarified that </w:t>
            </w:r>
            <w:r>
              <w:t>the RRC connections of the descendant IAB-MT(s) and the served UEs remain anchored at the initial donor in inter-donor partial migration and RLF-recovery.</w:t>
            </w:r>
          </w:p>
          <w:p w14:paraId="3CB167C9" w14:textId="67568AE5" w:rsidR="00193F13" w:rsidRDefault="00193F13">
            <w:pPr>
              <w:pStyle w:val="CRCoverPage"/>
              <w:spacing w:after="0"/>
              <w:rPr>
                <w:noProof/>
              </w:rPr>
            </w:pPr>
            <w:r>
              <w:rPr>
                <w:noProof/>
              </w:rPr>
              <w:t>4.7.4.3:</w:t>
            </w:r>
          </w:p>
          <w:p w14:paraId="57C97334" w14:textId="44E8FFB6" w:rsidR="00B9304E" w:rsidRPr="00E46DCC" w:rsidRDefault="00486F7B" w:rsidP="00486F7B">
            <w:pPr>
              <w:pStyle w:val="CRCoverPage"/>
              <w:numPr>
                <w:ilvl w:val="0"/>
                <w:numId w:val="34"/>
              </w:numPr>
              <w:spacing w:after="0"/>
              <w:rPr>
                <w:noProof/>
              </w:rPr>
            </w:pPr>
            <w:r>
              <w:rPr>
                <w:noProof/>
              </w:rPr>
              <w:t>Several editorials.</w:t>
            </w:r>
          </w:p>
        </w:tc>
      </w:tr>
      <w:tr w:rsidR="00B9304E" w14:paraId="0DCE8C49" w14:textId="77777777" w:rsidTr="00B9304E">
        <w:tc>
          <w:tcPr>
            <w:tcW w:w="2694" w:type="dxa"/>
            <w:gridSpan w:val="2"/>
            <w:tcBorders>
              <w:top w:val="nil"/>
              <w:left w:val="single" w:sz="4" w:space="0" w:color="auto"/>
              <w:bottom w:val="nil"/>
              <w:right w:val="nil"/>
            </w:tcBorders>
          </w:tcPr>
          <w:p w14:paraId="789F393F" w14:textId="77777777" w:rsidR="00B9304E" w:rsidRDefault="00B9304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F6416E2" w14:textId="77777777" w:rsidR="00B9304E" w:rsidRPr="00E46DCC" w:rsidRDefault="00B9304E">
            <w:pPr>
              <w:pStyle w:val="CRCoverPage"/>
              <w:spacing w:after="0"/>
              <w:rPr>
                <w:noProof/>
                <w:sz w:val="8"/>
                <w:szCs w:val="8"/>
              </w:rPr>
            </w:pPr>
          </w:p>
        </w:tc>
      </w:tr>
      <w:tr w:rsidR="00B9304E" w14:paraId="313FE092" w14:textId="77777777" w:rsidTr="00B9304E">
        <w:tc>
          <w:tcPr>
            <w:tcW w:w="2694" w:type="dxa"/>
            <w:gridSpan w:val="2"/>
            <w:tcBorders>
              <w:top w:val="nil"/>
              <w:left w:val="single" w:sz="4" w:space="0" w:color="auto"/>
              <w:bottom w:val="single" w:sz="4" w:space="0" w:color="auto"/>
              <w:right w:val="nil"/>
            </w:tcBorders>
            <w:hideMark/>
          </w:tcPr>
          <w:p w14:paraId="47E87821" w14:textId="77777777" w:rsidR="00B9304E" w:rsidRDefault="00B9304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C5558E3" w14:textId="3AEA1B4C" w:rsidR="00B9304E" w:rsidRPr="00E46DCC" w:rsidRDefault="006E17E3">
            <w:pPr>
              <w:pStyle w:val="CRCoverPage"/>
              <w:spacing w:after="0"/>
              <w:rPr>
                <w:noProof/>
              </w:rPr>
            </w:pPr>
            <w:r>
              <w:t>Unclear specification text.</w:t>
            </w:r>
          </w:p>
        </w:tc>
      </w:tr>
      <w:tr w:rsidR="00B9304E" w14:paraId="39FA470E" w14:textId="77777777" w:rsidTr="00B9304E">
        <w:tc>
          <w:tcPr>
            <w:tcW w:w="2694" w:type="dxa"/>
            <w:gridSpan w:val="2"/>
          </w:tcPr>
          <w:p w14:paraId="7A970E49" w14:textId="77777777" w:rsidR="00B9304E" w:rsidRDefault="00B9304E">
            <w:pPr>
              <w:pStyle w:val="CRCoverPage"/>
              <w:spacing w:after="0"/>
              <w:rPr>
                <w:b/>
                <w:i/>
                <w:noProof/>
                <w:sz w:val="8"/>
                <w:szCs w:val="8"/>
              </w:rPr>
            </w:pPr>
          </w:p>
        </w:tc>
        <w:tc>
          <w:tcPr>
            <w:tcW w:w="6946" w:type="dxa"/>
            <w:gridSpan w:val="9"/>
          </w:tcPr>
          <w:p w14:paraId="100C1124" w14:textId="77777777" w:rsidR="00B9304E" w:rsidRPr="00E46DCC" w:rsidRDefault="00B9304E">
            <w:pPr>
              <w:pStyle w:val="CRCoverPage"/>
              <w:spacing w:after="0"/>
              <w:rPr>
                <w:noProof/>
                <w:sz w:val="8"/>
                <w:szCs w:val="8"/>
              </w:rPr>
            </w:pPr>
          </w:p>
        </w:tc>
      </w:tr>
      <w:tr w:rsidR="00B9304E" w14:paraId="3C67CB6E" w14:textId="77777777" w:rsidTr="00B9304E">
        <w:tc>
          <w:tcPr>
            <w:tcW w:w="2694" w:type="dxa"/>
            <w:gridSpan w:val="2"/>
            <w:tcBorders>
              <w:top w:val="single" w:sz="4" w:space="0" w:color="auto"/>
              <w:left w:val="single" w:sz="4" w:space="0" w:color="auto"/>
              <w:bottom w:val="nil"/>
              <w:right w:val="nil"/>
            </w:tcBorders>
            <w:hideMark/>
          </w:tcPr>
          <w:p w14:paraId="5184A7AC" w14:textId="77777777" w:rsidR="00B9304E" w:rsidRDefault="00B9304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921452D" w14:textId="1AF4F3F1" w:rsidR="00B9304E" w:rsidRPr="00E46DCC" w:rsidRDefault="00E46DCC" w:rsidP="004B1FDD">
            <w:pPr>
              <w:pStyle w:val="CRCoverPage"/>
              <w:spacing w:after="0"/>
              <w:rPr>
                <w:noProof/>
              </w:rPr>
            </w:pPr>
            <w:r>
              <w:rPr>
                <w:noProof/>
              </w:rPr>
              <w:t>4.7.4.2, 4.7.4.3, 4.7.4.4.</w:t>
            </w:r>
          </w:p>
        </w:tc>
      </w:tr>
      <w:tr w:rsidR="00B9304E" w14:paraId="162C365B" w14:textId="77777777" w:rsidTr="00B9304E">
        <w:tc>
          <w:tcPr>
            <w:tcW w:w="2694" w:type="dxa"/>
            <w:gridSpan w:val="2"/>
            <w:tcBorders>
              <w:top w:val="nil"/>
              <w:left w:val="single" w:sz="4" w:space="0" w:color="auto"/>
              <w:bottom w:val="nil"/>
              <w:right w:val="nil"/>
            </w:tcBorders>
          </w:tcPr>
          <w:p w14:paraId="74F40D01" w14:textId="77777777" w:rsidR="00B9304E" w:rsidRDefault="00B9304E">
            <w:pPr>
              <w:pStyle w:val="CRCoverPage"/>
              <w:spacing w:after="0"/>
              <w:rPr>
                <w:b/>
                <w:i/>
                <w:noProof/>
                <w:sz w:val="8"/>
                <w:szCs w:val="8"/>
              </w:rPr>
            </w:pPr>
          </w:p>
        </w:tc>
        <w:tc>
          <w:tcPr>
            <w:tcW w:w="6946" w:type="dxa"/>
            <w:gridSpan w:val="9"/>
            <w:tcBorders>
              <w:top w:val="nil"/>
              <w:left w:val="nil"/>
              <w:bottom w:val="nil"/>
              <w:right w:val="single" w:sz="4" w:space="0" w:color="auto"/>
            </w:tcBorders>
          </w:tcPr>
          <w:p w14:paraId="51A3DB98" w14:textId="77777777" w:rsidR="00B9304E" w:rsidRDefault="00B9304E">
            <w:pPr>
              <w:pStyle w:val="CRCoverPage"/>
              <w:spacing w:after="0"/>
              <w:rPr>
                <w:noProof/>
                <w:sz w:val="8"/>
                <w:szCs w:val="8"/>
              </w:rPr>
            </w:pPr>
          </w:p>
        </w:tc>
      </w:tr>
      <w:tr w:rsidR="00B9304E" w14:paraId="0BC9F6B0" w14:textId="77777777" w:rsidTr="00B9304E">
        <w:tc>
          <w:tcPr>
            <w:tcW w:w="2694" w:type="dxa"/>
            <w:gridSpan w:val="2"/>
            <w:tcBorders>
              <w:top w:val="nil"/>
              <w:left w:val="single" w:sz="4" w:space="0" w:color="auto"/>
              <w:bottom w:val="nil"/>
              <w:right w:val="nil"/>
            </w:tcBorders>
          </w:tcPr>
          <w:p w14:paraId="392DF642" w14:textId="77777777" w:rsidR="00B9304E" w:rsidRDefault="00B930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34D1A78" w14:textId="77777777" w:rsidR="00B9304E" w:rsidRPr="004B1FDD" w:rsidRDefault="00B9304E" w:rsidP="004B1FDD">
            <w:pPr>
              <w:pStyle w:val="CRCoverPage"/>
              <w:spacing w:after="0"/>
              <w:jc w:val="center"/>
              <w:rPr>
                <w:b/>
                <w:caps/>
                <w:noProof/>
              </w:rPr>
            </w:pPr>
            <w:r w:rsidRPr="004B1FDD">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FFD34ED" w14:textId="77777777" w:rsidR="00B9304E" w:rsidRPr="004B1FDD" w:rsidRDefault="00B9304E" w:rsidP="004B1FDD">
            <w:pPr>
              <w:pStyle w:val="CRCoverPage"/>
              <w:spacing w:after="0"/>
              <w:jc w:val="center"/>
              <w:rPr>
                <w:b/>
                <w:caps/>
                <w:noProof/>
              </w:rPr>
            </w:pPr>
            <w:r w:rsidRPr="004B1FDD">
              <w:rPr>
                <w:b/>
                <w:caps/>
                <w:noProof/>
              </w:rPr>
              <w:t>N</w:t>
            </w:r>
          </w:p>
        </w:tc>
        <w:tc>
          <w:tcPr>
            <w:tcW w:w="2977" w:type="dxa"/>
            <w:gridSpan w:val="4"/>
          </w:tcPr>
          <w:p w14:paraId="1FE43EF1" w14:textId="77777777" w:rsidR="00B9304E" w:rsidRDefault="00B9304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24F6B09" w14:textId="77777777" w:rsidR="00B9304E" w:rsidRDefault="00B9304E">
            <w:pPr>
              <w:pStyle w:val="CRCoverPage"/>
              <w:spacing w:after="0"/>
              <w:ind w:left="99"/>
              <w:rPr>
                <w:noProof/>
              </w:rPr>
            </w:pPr>
          </w:p>
        </w:tc>
      </w:tr>
      <w:tr w:rsidR="00B9304E" w14:paraId="4229B452" w14:textId="77777777" w:rsidTr="00B9304E">
        <w:tc>
          <w:tcPr>
            <w:tcW w:w="2694" w:type="dxa"/>
            <w:gridSpan w:val="2"/>
            <w:tcBorders>
              <w:top w:val="nil"/>
              <w:left w:val="single" w:sz="4" w:space="0" w:color="auto"/>
              <w:bottom w:val="nil"/>
              <w:right w:val="nil"/>
            </w:tcBorders>
            <w:hideMark/>
          </w:tcPr>
          <w:p w14:paraId="5E097D2D" w14:textId="77777777" w:rsidR="00B9304E" w:rsidRDefault="00B930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2D140CE1" w14:textId="40717D1C" w:rsidR="00B9304E" w:rsidRPr="004B1FDD" w:rsidRDefault="00B9304E" w:rsidP="004B1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3ECBEE" w14:textId="5CD9607B" w:rsidR="00B9304E" w:rsidRPr="004B1FDD" w:rsidRDefault="004B1FDD" w:rsidP="004B1FDD">
            <w:pPr>
              <w:jc w:val="center"/>
              <w:rPr>
                <w:rFonts w:ascii="Arial" w:hAnsi="Arial" w:cs="Arial"/>
                <w:b/>
                <w:caps/>
                <w:noProof/>
              </w:rPr>
            </w:pPr>
            <w:r w:rsidRPr="004B1FDD">
              <w:rPr>
                <w:rFonts w:ascii="Arial" w:hAnsi="Arial" w:cs="Arial"/>
                <w:b/>
                <w:caps/>
                <w:noProof/>
              </w:rPr>
              <w:t>X</w:t>
            </w:r>
          </w:p>
        </w:tc>
        <w:tc>
          <w:tcPr>
            <w:tcW w:w="2977" w:type="dxa"/>
            <w:gridSpan w:val="4"/>
            <w:hideMark/>
          </w:tcPr>
          <w:p w14:paraId="05227282" w14:textId="77777777" w:rsidR="00B9304E" w:rsidRDefault="00B9304E">
            <w:pPr>
              <w:pStyle w:val="CRCoverPage"/>
              <w:tabs>
                <w:tab w:val="right" w:pos="2893"/>
              </w:tabs>
              <w:spacing w:after="0"/>
              <w:rPr>
                <w:rFonts w:eastAsia="SimSun"/>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58FA13F" w14:textId="77777777" w:rsidR="00B9304E" w:rsidRDefault="00B9304E">
            <w:pPr>
              <w:rPr>
                <w:rFonts w:eastAsia="SimSun"/>
                <w:noProof/>
              </w:rPr>
            </w:pPr>
          </w:p>
        </w:tc>
      </w:tr>
      <w:tr w:rsidR="00B9304E" w14:paraId="09D24169" w14:textId="77777777" w:rsidTr="00B9304E">
        <w:tc>
          <w:tcPr>
            <w:tcW w:w="2694" w:type="dxa"/>
            <w:gridSpan w:val="2"/>
            <w:tcBorders>
              <w:top w:val="nil"/>
              <w:left w:val="single" w:sz="4" w:space="0" w:color="auto"/>
              <w:bottom w:val="nil"/>
              <w:right w:val="nil"/>
            </w:tcBorders>
            <w:hideMark/>
          </w:tcPr>
          <w:p w14:paraId="54F77DBD" w14:textId="77777777" w:rsidR="00B9304E" w:rsidRDefault="00B9304E">
            <w:pPr>
              <w:pStyle w:val="CRCoverPage"/>
              <w:spacing w:after="0"/>
              <w:rPr>
                <w:rFonts w:eastAsia="SimSun"/>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59F8E3B" w14:textId="77777777" w:rsidR="00B9304E" w:rsidRPr="004B1FDD" w:rsidRDefault="00B9304E" w:rsidP="004B1FDD">
            <w:pPr>
              <w:pStyle w:val="CRCoverPage"/>
              <w:spacing w:after="0"/>
              <w:jc w:val="center"/>
              <w:rPr>
                <w:rFonts w:eastAsia="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204DB7" w14:textId="77777777" w:rsidR="00B9304E" w:rsidRPr="004B1FDD" w:rsidRDefault="00B9304E" w:rsidP="004B1FDD">
            <w:pPr>
              <w:pStyle w:val="CRCoverPage"/>
              <w:spacing w:after="0"/>
              <w:jc w:val="center"/>
              <w:rPr>
                <w:b/>
                <w:caps/>
                <w:noProof/>
              </w:rPr>
            </w:pPr>
            <w:r w:rsidRPr="004B1FDD">
              <w:rPr>
                <w:b/>
                <w:caps/>
                <w:noProof/>
              </w:rPr>
              <w:t>X</w:t>
            </w:r>
          </w:p>
        </w:tc>
        <w:tc>
          <w:tcPr>
            <w:tcW w:w="2977" w:type="dxa"/>
            <w:gridSpan w:val="4"/>
            <w:hideMark/>
          </w:tcPr>
          <w:p w14:paraId="03524EFC" w14:textId="77777777" w:rsidR="00B9304E" w:rsidRDefault="00B9304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07ACC370" w14:textId="77777777" w:rsidR="00B9304E" w:rsidRDefault="00B9304E">
            <w:pPr>
              <w:pStyle w:val="CRCoverPage"/>
              <w:spacing w:after="0"/>
              <w:ind w:left="99"/>
              <w:rPr>
                <w:noProof/>
              </w:rPr>
            </w:pPr>
          </w:p>
        </w:tc>
      </w:tr>
      <w:tr w:rsidR="00B9304E" w14:paraId="398A60AE" w14:textId="77777777" w:rsidTr="00B9304E">
        <w:tc>
          <w:tcPr>
            <w:tcW w:w="2694" w:type="dxa"/>
            <w:gridSpan w:val="2"/>
            <w:tcBorders>
              <w:top w:val="nil"/>
              <w:left w:val="single" w:sz="4" w:space="0" w:color="auto"/>
              <w:bottom w:val="nil"/>
              <w:right w:val="nil"/>
            </w:tcBorders>
            <w:hideMark/>
          </w:tcPr>
          <w:p w14:paraId="62241992" w14:textId="77777777" w:rsidR="00B9304E" w:rsidRDefault="00B930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DF5EF14" w14:textId="77777777" w:rsidR="00B9304E" w:rsidRPr="004B1FDD" w:rsidRDefault="00B9304E" w:rsidP="004B1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EE19A91" w14:textId="77777777" w:rsidR="00B9304E" w:rsidRPr="004B1FDD" w:rsidRDefault="00B9304E" w:rsidP="004B1FDD">
            <w:pPr>
              <w:pStyle w:val="CRCoverPage"/>
              <w:spacing w:after="0"/>
              <w:jc w:val="center"/>
              <w:rPr>
                <w:b/>
                <w:caps/>
                <w:noProof/>
              </w:rPr>
            </w:pPr>
            <w:r w:rsidRPr="004B1FDD">
              <w:rPr>
                <w:b/>
                <w:caps/>
                <w:noProof/>
              </w:rPr>
              <w:t>X</w:t>
            </w:r>
          </w:p>
        </w:tc>
        <w:tc>
          <w:tcPr>
            <w:tcW w:w="2977" w:type="dxa"/>
            <w:gridSpan w:val="4"/>
            <w:hideMark/>
          </w:tcPr>
          <w:p w14:paraId="2FF3B7BE" w14:textId="77777777" w:rsidR="00B9304E" w:rsidRDefault="00B9304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33DCD2A9" w14:textId="77777777" w:rsidR="00B9304E" w:rsidRDefault="00B9304E">
            <w:pPr>
              <w:pStyle w:val="CRCoverPage"/>
              <w:spacing w:after="0"/>
              <w:ind w:left="99"/>
              <w:rPr>
                <w:noProof/>
              </w:rPr>
            </w:pPr>
          </w:p>
        </w:tc>
      </w:tr>
      <w:tr w:rsidR="00B9304E" w14:paraId="58C222BD" w14:textId="77777777" w:rsidTr="00B9304E">
        <w:tc>
          <w:tcPr>
            <w:tcW w:w="2694" w:type="dxa"/>
            <w:gridSpan w:val="2"/>
            <w:tcBorders>
              <w:top w:val="nil"/>
              <w:left w:val="single" w:sz="4" w:space="0" w:color="auto"/>
              <w:bottom w:val="nil"/>
              <w:right w:val="nil"/>
            </w:tcBorders>
          </w:tcPr>
          <w:p w14:paraId="0CABD166" w14:textId="77777777" w:rsidR="00B9304E" w:rsidRDefault="00B9304E">
            <w:pPr>
              <w:pStyle w:val="CRCoverPage"/>
              <w:spacing w:after="0"/>
              <w:rPr>
                <w:b/>
                <w:i/>
                <w:noProof/>
              </w:rPr>
            </w:pPr>
          </w:p>
        </w:tc>
        <w:tc>
          <w:tcPr>
            <w:tcW w:w="6946" w:type="dxa"/>
            <w:gridSpan w:val="9"/>
            <w:tcBorders>
              <w:top w:val="nil"/>
              <w:left w:val="nil"/>
              <w:bottom w:val="nil"/>
              <w:right w:val="single" w:sz="4" w:space="0" w:color="auto"/>
            </w:tcBorders>
          </w:tcPr>
          <w:p w14:paraId="368CF5E5" w14:textId="77777777" w:rsidR="00B9304E" w:rsidRDefault="00B9304E">
            <w:pPr>
              <w:pStyle w:val="CRCoverPage"/>
              <w:spacing w:after="0"/>
              <w:rPr>
                <w:noProof/>
              </w:rPr>
            </w:pPr>
          </w:p>
        </w:tc>
      </w:tr>
      <w:tr w:rsidR="00B9304E" w14:paraId="55FF7E9D" w14:textId="77777777" w:rsidTr="00B9304E">
        <w:tc>
          <w:tcPr>
            <w:tcW w:w="2694" w:type="dxa"/>
            <w:gridSpan w:val="2"/>
            <w:tcBorders>
              <w:top w:val="nil"/>
              <w:left w:val="single" w:sz="4" w:space="0" w:color="auto"/>
              <w:bottom w:val="single" w:sz="4" w:space="0" w:color="auto"/>
              <w:right w:val="nil"/>
            </w:tcBorders>
            <w:hideMark/>
          </w:tcPr>
          <w:p w14:paraId="2ABB909E" w14:textId="77777777" w:rsidR="00B9304E" w:rsidRDefault="00B9304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8A7BCB6" w14:textId="77777777" w:rsidR="00B9304E" w:rsidRDefault="00B9304E">
            <w:pPr>
              <w:pStyle w:val="CRCoverPage"/>
              <w:spacing w:after="0"/>
              <w:ind w:left="100"/>
              <w:rPr>
                <w:noProof/>
              </w:rPr>
            </w:pPr>
          </w:p>
        </w:tc>
      </w:tr>
      <w:tr w:rsidR="00B9304E" w14:paraId="3CAAC1E0" w14:textId="77777777" w:rsidTr="00B9304E">
        <w:tc>
          <w:tcPr>
            <w:tcW w:w="2694" w:type="dxa"/>
            <w:gridSpan w:val="2"/>
            <w:tcBorders>
              <w:top w:val="single" w:sz="4" w:space="0" w:color="auto"/>
              <w:left w:val="nil"/>
              <w:bottom w:val="single" w:sz="4" w:space="0" w:color="auto"/>
              <w:right w:val="nil"/>
            </w:tcBorders>
          </w:tcPr>
          <w:p w14:paraId="45A92779" w14:textId="77777777" w:rsidR="00B9304E" w:rsidRDefault="00B9304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55C3004" w14:textId="77777777" w:rsidR="00B9304E" w:rsidRDefault="00B9304E">
            <w:pPr>
              <w:pStyle w:val="CRCoverPage"/>
              <w:spacing w:after="0"/>
              <w:ind w:left="100"/>
              <w:rPr>
                <w:noProof/>
                <w:sz w:val="8"/>
                <w:szCs w:val="8"/>
              </w:rPr>
            </w:pPr>
          </w:p>
        </w:tc>
      </w:tr>
      <w:tr w:rsidR="00B9304E" w14:paraId="22F389B5" w14:textId="77777777" w:rsidTr="00B9304E">
        <w:tc>
          <w:tcPr>
            <w:tcW w:w="2694" w:type="dxa"/>
            <w:gridSpan w:val="2"/>
            <w:tcBorders>
              <w:top w:val="single" w:sz="4" w:space="0" w:color="auto"/>
              <w:left w:val="single" w:sz="4" w:space="0" w:color="auto"/>
              <w:bottom w:val="single" w:sz="4" w:space="0" w:color="auto"/>
              <w:right w:val="nil"/>
            </w:tcBorders>
            <w:hideMark/>
          </w:tcPr>
          <w:p w14:paraId="7DDC7F98" w14:textId="77777777" w:rsidR="00B9304E" w:rsidRDefault="00B930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F17E687" w14:textId="77777777" w:rsidR="00B9304E" w:rsidRDefault="00B9304E">
            <w:pPr>
              <w:pStyle w:val="CRCoverPage"/>
              <w:spacing w:after="0"/>
              <w:ind w:left="100"/>
              <w:rPr>
                <w:noProof/>
              </w:rPr>
            </w:pPr>
          </w:p>
        </w:tc>
      </w:tr>
      <w:bookmarkEnd w:id="1"/>
      <w:bookmarkEnd w:id="2"/>
      <w:bookmarkEnd w:id="3"/>
      <w:bookmarkEnd w:id="4"/>
      <w:bookmarkEnd w:id="5"/>
      <w:bookmarkEnd w:id="6"/>
      <w:bookmarkEnd w:id="7"/>
      <w:bookmarkEnd w:id="8"/>
      <w:bookmarkEnd w:id="9"/>
      <w:bookmarkEnd w:id="10"/>
      <w:bookmarkEnd w:id="11"/>
      <w:bookmarkEnd w:id="12"/>
      <w:bookmarkEnd w:id="13"/>
      <w:bookmarkEnd w:id="14"/>
    </w:tbl>
    <w:p w14:paraId="73F6B539" w14:textId="77777777" w:rsidR="00B9304E" w:rsidRDefault="00B9304E" w:rsidP="00B9304E">
      <w:pPr>
        <w:rPr>
          <w:lang w:eastAsia="ko-KR"/>
        </w:rPr>
      </w:pPr>
    </w:p>
    <w:p w14:paraId="5A934F0E" w14:textId="77777777" w:rsidR="00B9304E" w:rsidRDefault="00B9304E" w:rsidP="00B9304E">
      <w:pPr>
        <w:pStyle w:val="EX"/>
      </w:pPr>
    </w:p>
    <w:p w14:paraId="7C2E21B0" w14:textId="0133FD3F" w:rsidR="00B9304E" w:rsidRDefault="00B9304E" w:rsidP="00DA126B">
      <w:pPr>
        <w:pStyle w:val="EX"/>
        <w:rPr>
          <w:rFonts w:eastAsia="Batang"/>
          <w:lang w:eastAsia="sv-SE"/>
        </w:rPr>
      </w:pPr>
    </w:p>
    <w:p w14:paraId="0CA35F9B" w14:textId="77777777" w:rsidR="00156EBD" w:rsidRDefault="00156EBD" w:rsidP="00DA126B">
      <w:pPr>
        <w:pStyle w:val="EX"/>
        <w:rPr>
          <w:rFonts w:eastAsia="Batang"/>
          <w:lang w:eastAsia="sv-SE"/>
        </w:rPr>
      </w:pPr>
    </w:p>
    <w:p w14:paraId="4286FAA1" w14:textId="77777777" w:rsidR="00B9304E" w:rsidRDefault="00B9304E" w:rsidP="00DA126B">
      <w:pPr>
        <w:pStyle w:val="EX"/>
        <w:rPr>
          <w:rFonts w:eastAsia="Batang"/>
          <w:lang w:eastAsia="sv-SE"/>
        </w:rPr>
      </w:pPr>
    </w:p>
    <w:p w14:paraId="2D1D9F84" w14:textId="77777777" w:rsidR="004B1FDD" w:rsidRDefault="004B1FDD" w:rsidP="004B1FDD">
      <w:pPr>
        <w:jc w:val="center"/>
      </w:pPr>
      <w:r>
        <w:rPr>
          <w:highlight w:val="yellow"/>
        </w:rPr>
        <w:lastRenderedPageBreak/>
        <w:t>-------------------------------------------Start of changes-------------------------------------------</w:t>
      </w:r>
    </w:p>
    <w:p w14:paraId="6BF7C1FC" w14:textId="77777777" w:rsidR="003B0F0F" w:rsidRDefault="003B0F0F" w:rsidP="003B0F0F">
      <w:pPr>
        <w:pStyle w:val="Heading2"/>
      </w:pPr>
      <w:bookmarkStart w:id="21" w:name="_Toc37231839"/>
      <w:bookmarkStart w:id="22" w:name="_Toc46501892"/>
      <w:bookmarkStart w:id="23" w:name="_Toc51971240"/>
      <w:bookmarkStart w:id="24" w:name="_Toc52551223"/>
      <w:bookmarkStart w:id="25" w:name="_Toc100781903"/>
      <w:bookmarkStart w:id="26" w:name="_Toc20387903"/>
      <w:bookmarkStart w:id="27" w:name="_Toc29375982"/>
      <w:bookmarkEnd w:id="15"/>
      <w:bookmarkEnd w:id="16"/>
      <w:bookmarkEnd w:id="17"/>
      <w:bookmarkEnd w:id="18"/>
      <w:bookmarkEnd w:id="19"/>
      <w:bookmarkEnd w:id="20"/>
      <w:r w:rsidRPr="005C624F">
        <w:t>4.7</w:t>
      </w:r>
      <w:r w:rsidRPr="005C624F">
        <w:tab/>
        <w:t>Integrated Access and Backhaul</w:t>
      </w:r>
      <w:bookmarkEnd w:id="21"/>
      <w:bookmarkEnd w:id="22"/>
      <w:bookmarkEnd w:id="23"/>
      <w:bookmarkEnd w:id="24"/>
      <w:bookmarkEnd w:id="25"/>
    </w:p>
    <w:p w14:paraId="54EF9F5A" w14:textId="77777777" w:rsidR="00963F4B" w:rsidRPr="0085167F" w:rsidRDefault="00963F4B" w:rsidP="00963F4B">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18DAEB14" w14:textId="77777777" w:rsidR="003B0F0F" w:rsidRPr="005C624F" w:rsidRDefault="003B0F0F" w:rsidP="003B0F0F">
      <w:pPr>
        <w:pStyle w:val="Heading3"/>
      </w:pPr>
      <w:bookmarkStart w:id="28" w:name="_Toc37231846"/>
      <w:bookmarkStart w:id="29" w:name="_Toc46501899"/>
      <w:bookmarkStart w:id="30" w:name="_Toc51971247"/>
      <w:bookmarkStart w:id="31" w:name="_Toc52551230"/>
      <w:bookmarkStart w:id="32" w:name="_Toc100781910"/>
      <w:r w:rsidRPr="005C624F">
        <w:t>4.7.4</w:t>
      </w:r>
      <w:r w:rsidRPr="005C624F">
        <w:tab/>
        <w:t>Signalling procedures</w:t>
      </w:r>
      <w:bookmarkEnd w:id="28"/>
      <w:bookmarkEnd w:id="29"/>
      <w:bookmarkEnd w:id="30"/>
      <w:bookmarkEnd w:id="31"/>
      <w:bookmarkEnd w:id="32"/>
    </w:p>
    <w:p w14:paraId="21791318" w14:textId="77777777" w:rsidR="003B0F0F" w:rsidRPr="005C624F" w:rsidRDefault="003B0F0F" w:rsidP="003B0F0F">
      <w:pPr>
        <w:pStyle w:val="Heading4"/>
      </w:pPr>
      <w:bookmarkStart w:id="33" w:name="_Toc37231847"/>
      <w:bookmarkStart w:id="34" w:name="_Toc46501900"/>
      <w:bookmarkStart w:id="35" w:name="_Toc51971248"/>
      <w:bookmarkStart w:id="36" w:name="_Toc52551231"/>
      <w:bookmarkStart w:id="37" w:name="_Toc100781911"/>
      <w:r w:rsidRPr="005C624F">
        <w:t>4.7.4.1</w:t>
      </w:r>
      <w:r w:rsidRPr="005C624F">
        <w:tab/>
        <w:t>IAB-node Integration</w:t>
      </w:r>
      <w:bookmarkEnd w:id="33"/>
      <w:bookmarkEnd w:id="34"/>
      <w:bookmarkEnd w:id="35"/>
      <w:bookmarkEnd w:id="36"/>
      <w:bookmarkEnd w:id="37"/>
    </w:p>
    <w:p w14:paraId="3CDE355E" w14:textId="77777777" w:rsidR="003B0F0F" w:rsidRPr="005C624F" w:rsidRDefault="003B0F0F" w:rsidP="003B0F0F">
      <w:r w:rsidRPr="005C624F">
        <w:rPr>
          <w:lang w:eastAsia="x-none"/>
        </w:rPr>
        <w:t>The IAB-node integration procedure is captured in TS 38.401</w:t>
      </w:r>
      <w:r w:rsidR="00C62375" w:rsidRPr="005C624F">
        <w:rPr>
          <w:lang w:eastAsia="x-none"/>
        </w:rPr>
        <w:t xml:space="preserve"> </w:t>
      </w:r>
      <w:r w:rsidRPr="005C624F">
        <w:rPr>
          <w:lang w:eastAsia="x-none"/>
        </w:rPr>
        <w:t>[4].</w:t>
      </w:r>
    </w:p>
    <w:p w14:paraId="33B23316" w14:textId="77777777" w:rsidR="003B0F0F" w:rsidRPr="005C624F" w:rsidRDefault="003B0F0F" w:rsidP="003B0F0F">
      <w:pPr>
        <w:pStyle w:val="Heading4"/>
      </w:pPr>
      <w:bookmarkStart w:id="38" w:name="_Toc37231848"/>
      <w:bookmarkStart w:id="39" w:name="_Toc46501901"/>
      <w:bookmarkStart w:id="40" w:name="_Toc51971249"/>
      <w:bookmarkStart w:id="41" w:name="_Toc52551232"/>
      <w:bookmarkStart w:id="42" w:name="_Toc100781912"/>
      <w:r w:rsidRPr="005C624F">
        <w:t>4.7.4.2</w:t>
      </w:r>
      <w:r w:rsidRPr="005C624F">
        <w:tab/>
        <w:t>IAB-node Migration</w:t>
      </w:r>
      <w:bookmarkEnd w:id="38"/>
      <w:bookmarkEnd w:id="39"/>
      <w:bookmarkEnd w:id="40"/>
      <w:bookmarkEnd w:id="41"/>
      <w:bookmarkEnd w:id="42"/>
    </w:p>
    <w:p w14:paraId="565EA7F6" w14:textId="77777777" w:rsidR="003B0F0F" w:rsidRPr="005C624F" w:rsidRDefault="003B0F0F" w:rsidP="001202E7">
      <w:r w:rsidRPr="005C624F">
        <w:t>The IAB-node can migrate to a different parent node underneath the same IAB-donor</w:t>
      </w:r>
      <w:r w:rsidR="00111D31" w:rsidRPr="005C624F">
        <w:t>-</w:t>
      </w:r>
      <w:r w:rsidRPr="005C624F">
        <w:t>CU. The IAB-node continues providing access and backhaul service when migrating to a different parent node.</w:t>
      </w:r>
    </w:p>
    <w:p w14:paraId="5E6A0900" w14:textId="0C51D14C" w:rsidR="00076641" w:rsidRPr="005C624F" w:rsidRDefault="00076641" w:rsidP="00076641">
      <w:r w:rsidRPr="005C624F">
        <w:t>The IAB-MT can also migrate to a different parent node underneath another IAB-donor-CU. In this case, the collocated IAB-DU and the IAB-DU(s) of its descendant node(s) retain F1 connectivity with the initial IAB-donor-CU</w:t>
      </w:r>
      <w:ins w:id="43" w:author="Ericsson User" w:date="2022-04-25T14:45:00Z">
        <w:r w:rsidR="00D52831">
          <w:t>. The IAB-MT</w:t>
        </w:r>
      </w:ins>
      <w:ins w:id="44" w:author="Ericsson User" w:date="2022-04-25T14:46:00Z">
        <w:r w:rsidR="005C1B90">
          <w:t>(</w:t>
        </w:r>
      </w:ins>
      <w:ins w:id="45" w:author="Ericsson User" w:date="2022-04-25T14:45:00Z">
        <w:r w:rsidR="00D52831">
          <w:t>s</w:t>
        </w:r>
      </w:ins>
      <w:ins w:id="46" w:author="Ericsson User" w:date="2022-04-25T14:46:00Z">
        <w:r w:rsidR="005C1B90">
          <w:t>)</w:t>
        </w:r>
      </w:ins>
      <w:ins w:id="47" w:author="Ericsson User" w:date="2022-04-25T14:45:00Z">
        <w:r w:rsidR="00D52831">
          <w:t xml:space="preserve"> of the descendant node(s) and all the served UEs </w:t>
        </w:r>
      </w:ins>
      <w:ins w:id="48" w:author="Ericsson User" w:date="2022-04-25T14:46:00Z">
        <w:r w:rsidR="00AF4D7D">
          <w:t xml:space="preserve">retain </w:t>
        </w:r>
      </w:ins>
      <w:ins w:id="49" w:author="Ericsson User" w:date="2022-04-25T14:48:00Z">
        <w:r w:rsidR="005B6BC3">
          <w:t xml:space="preserve">the </w:t>
        </w:r>
      </w:ins>
      <w:ins w:id="50" w:author="Ericsson User" w:date="2022-04-25T14:46:00Z">
        <w:r w:rsidR="00AF4D7D">
          <w:t>RRC connectivity with the initial IAB-donor-CU</w:t>
        </w:r>
      </w:ins>
      <w:r w:rsidRPr="005C624F">
        <w:t xml:space="preserve">. This migration is referred to as </w:t>
      </w:r>
      <w:r w:rsidRPr="005C624F">
        <w:rPr>
          <w:i/>
          <w:iCs/>
        </w:rPr>
        <w:t>inter-donor partial migration</w:t>
      </w:r>
      <w:r w:rsidRPr="005C624F">
        <w:t xml:space="preserve">. The IAB-node, whose IAB-MT migrates to the new IAB-donor-CU, is referred to as a </w:t>
      </w:r>
      <w:r w:rsidRPr="005C624F">
        <w:rPr>
          <w:i/>
          <w:iCs/>
        </w:rPr>
        <w:t>boundary IAB-node</w:t>
      </w:r>
      <w:r w:rsidRPr="005C624F">
        <w:t xml:space="preserve">. After inter-donor partial migration, the F1 traffic of the IAB-DU and its </w:t>
      </w:r>
      <w:r w:rsidRPr="005C624F">
        <w:rPr>
          <w:rFonts w:eastAsia="SimSun"/>
          <w:lang w:eastAsia="zh-CN"/>
        </w:rPr>
        <w:t>descendant</w:t>
      </w:r>
      <w:r w:rsidRPr="005C624F">
        <w:t xml:space="preserve"> nodes is routed via the BAP layer of the IAB topology to which the IAB-MT has migrated.</w:t>
      </w:r>
    </w:p>
    <w:p w14:paraId="24E84042" w14:textId="77777777" w:rsidR="00076641" w:rsidRPr="005C624F" w:rsidRDefault="00076641" w:rsidP="00076641">
      <w:r w:rsidRPr="005C624F">
        <w:t>Inter-donor partial migration is only supported for SA-mode.</w:t>
      </w:r>
    </w:p>
    <w:p w14:paraId="085E6176" w14:textId="64609C51" w:rsidR="003B0F0F" w:rsidRPr="005C624F" w:rsidRDefault="003B0F0F">
      <w:r w:rsidRPr="005C624F">
        <w:t xml:space="preserve">The </w:t>
      </w:r>
      <w:r w:rsidR="00076641" w:rsidRPr="005C624F">
        <w:t xml:space="preserve">intra-donor </w:t>
      </w:r>
      <w:r w:rsidRPr="005C624F">
        <w:t>IAB-node migration procedure</w:t>
      </w:r>
      <w:r w:rsidR="00111D31" w:rsidRPr="005C624F">
        <w:t xml:space="preserve"> </w:t>
      </w:r>
      <w:r w:rsidR="00076641" w:rsidRPr="005C624F">
        <w:t xml:space="preserve">and inter-donor partial migration procedures are </w:t>
      </w:r>
      <w:r w:rsidRPr="005C624F">
        <w:t>captured in TS 38.401</w:t>
      </w:r>
      <w:r w:rsidR="00C62375" w:rsidRPr="005C624F">
        <w:t xml:space="preserve"> </w:t>
      </w:r>
      <w:r w:rsidRPr="005C624F">
        <w:t>[4].</w:t>
      </w:r>
    </w:p>
    <w:p w14:paraId="27CD9E39" w14:textId="77777777" w:rsidR="003B0F0F" w:rsidRPr="005C624F" w:rsidRDefault="003B0F0F" w:rsidP="003B0F0F">
      <w:pPr>
        <w:pStyle w:val="Heading4"/>
      </w:pPr>
      <w:bookmarkStart w:id="51" w:name="_Toc37231849"/>
      <w:bookmarkStart w:id="52" w:name="_Toc46501902"/>
      <w:bookmarkStart w:id="53" w:name="_Toc51971250"/>
      <w:bookmarkStart w:id="54" w:name="_Toc52551233"/>
      <w:bookmarkStart w:id="55" w:name="_Toc100781913"/>
      <w:r w:rsidRPr="005C624F">
        <w:t>4.7.4.3</w:t>
      </w:r>
      <w:r w:rsidRPr="005C624F">
        <w:tab/>
        <w:t>Topological Redundancy</w:t>
      </w:r>
      <w:bookmarkEnd w:id="51"/>
      <w:bookmarkEnd w:id="52"/>
      <w:bookmarkEnd w:id="53"/>
      <w:bookmarkEnd w:id="54"/>
      <w:bookmarkEnd w:id="55"/>
    </w:p>
    <w:p w14:paraId="163BA695" w14:textId="04A3EFC3" w:rsidR="003B0F0F" w:rsidRPr="005C624F" w:rsidRDefault="003B0F0F" w:rsidP="001202E7">
      <w:r w:rsidRPr="005C624F">
        <w:t>The IAB-node may have redundant routes to the IAB-donor</w:t>
      </w:r>
      <w:r w:rsidR="00111D31" w:rsidRPr="005C624F">
        <w:t>-</w:t>
      </w:r>
      <w:r w:rsidRPr="005C624F">
        <w:t>CU</w:t>
      </w:r>
      <w:r w:rsidR="00076641" w:rsidRPr="005C624F">
        <w:t>(s)</w:t>
      </w:r>
      <w:r w:rsidRPr="005C624F">
        <w:t>.</w:t>
      </w:r>
    </w:p>
    <w:p w14:paraId="09726C9C" w14:textId="421DF218" w:rsidR="003B0F0F" w:rsidRPr="005C624F" w:rsidRDefault="003B0F0F">
      <w:r w:rsidRPr="005C624F">
        <w:t xml:space="preserve">For IAB-nodes operating in SA-mode, NR DC </w:t>
      </w:r>
      <w:r w:rsidR="00076641" w:rsidRPr="005C624F">
        <w:t xml:space="preserve">can be </w:t>
      </w:r>
      <w:r w:rsidRPr="005C624F">
        <w:t xml:space="preserve">used to enable route redundancy in the BH by allowing the IAB-MT to have concurrent BH links with two parent nodes. The parent nodes </w:t>
      </w:r>
      <w:r w:rsidR="00076641" w:rsidRPr="005C624F">
        <w:t>may</w:t>
      </w:r>
      <w:r w:rsidRPr="005C624F">
        <w:t xml:space="preserve"> be connected to the same </w:t>
      </w:r>
      <w:r w:rsidR="00076641" w:rsidRPr="005C624F">
        <w:t xml:space="preserve">or to different </w:t>
      </w:r>
      <w:r w:rsidRPr="005C624F">
        <w:t>IAB-donor</w:t>
      </w:r>
      <w:r w:rsidR="00111D31" w:rsidRPr="005C624F">
        <w:t>-</w:t>
      </w:r>
      <w:r w:rsidRPr="005C624F">
        <w:t>CU</w:t>
      </w:r>
      <w:r w:rsidR="00076641" w:rsidRPr="005C624F">
        <w:t>s</w:t>
      </w:r>
      <w:r w:rsidRPr="005C624F">
        <w:t>, which control</w:t>
      </w:r>
      <w:del w:id="56" w:author="Ericsson User" w:date="2022-04-25T14:54:00Z">
        <w:r w:rsidRPr="005C624F" w:rsidDel="00926261">
          <w:delText>s</w:delText>
        </w:r>
      </w:del>
      <w:r w:rsidRPr="005C624F">
        <w:t xml:space="preserve"> the establishment and release of redundant routes via these two parent nodes. The parent nodes</w:t>
      </w:r>
      <w:r w:rsidR="00111D31" w:rsidRPr="005C624F">
        <w:t>'</w:t>
      </w:r>
      <w:r w:rsidRPr="005C624F">
        <w:t xml:space="preserve"> </w:t>
      </w:r>
      <w:r w:rsidR="00111D31" w:rsidRPr="005C624F">
        <w:t xml:space="preserve">gNB-DU functionality </w:t>
      </w:r>
      <w:r w:rsidRPr="005C624F">
        <w:t>together with the</w:t>
      </w:r>
      <w:r w:rsidR="00076641" w:rsidRPr="005C624F">
        <w:t xml:space="preserve"> respective</w:t>
      </w:r>
      <w:r w:rsidRPr="005C624F">
        <w:t xml:space="preserve"> IAB-donor</w:t>
      </w:r>
      <w:r w:rsidR="00111D31" w:rsidRPr="005C624F">
        <w:t>-</w:t>
      </w:r>
      <w:r w:rsidRPr="005C624F">
        <w:t xml:space="preserve">CU </w:t>
      </w:r>
      <w:del w:id="57" w:author="Ericsson User" w:date="2022-04-25T14:54:00Z">
        <w:r w:rsidRPr="005C624F" w:rsidDel="00342754">
          <w:delText>obtain</w:delText>
        </w:r>
        <w:r w:rsidR="00111D31" w:rsidRPr="005C624F" w:rsidDel="00342754">
          <w:delText>s</w:delText>
        </w:r>
        <w:r w:rsidRPr="005C624F" w:rsidDel="00342754">
          <w:delText xml:space="preserve"> </w:delText>
        </w:r>
      </w:del>
      <w:ins w:id="58" w:author="Ericsson User" w:date="2022-04-25T14:54:00Z">
        <w:r w:rsidR="00342754">
          <w:t>assumes</w:t>
        </w:r>
        <w:r w:rsidR="00342754" w:rsidRPr="005C624F">
          <w:t xml:space="preserve"> </w:t>
        </w:r>
      </w:ins>
      <w:r w:rsidRPr="005C624F">
        <w:t>the role of the IAB-MT</w:t>
      </w:r>
      <w:r w:rsidR="009644A5" w:rsidRPr="005C624F">
        <w:t>'</w:t>
      </w:r>
      <w:r w:rsidRPr="005C624F">
        <w:t xml:space="preserve">s master node </w:t>
      </w:r>
      <w:r w:rsidR="00076641" w:rsidRPr="005C624F">
        <w:t>and/</w:t>
      </w:r>
      <w:r w:rsidR="00111D31" w:rsidRPr="005C624F">
        <w:t xml:space="preserve">or </w:t>
      </w:r>
      <w:r w:rsidRPr="005C624F">
        <w:t>secondary node. The NR DC framework (e.g.</w:t>
      </w:r>
      <w:r w:rsidR="00076641" w:rsidRPr="005C624F">
        <w:t>,</w:t>
      </w:r>
      <w:r w:rsidRPr="005C624F">
        <w:t xml:space="preserve"> MCG/SCG-related procedures) is used to configure the dual radio links with the parent nodes (TS 37.340 [21]).</w:t>
      </w:r>
    </w:p>
    <w:p w14:paraId="5F62A072" w14:textId="77777777" w:rsidR="00076641" w:rsidRPr="005C624F" w:rsidRDefault="003B0F0F" w:rsidP="00076641">
      <w:r w:rsidRPr="005C624F">
        <w:t>The procedure</w:t>
      </w:r>
      <w:del w:id="59" w:author="Ericsson User" w:date="2022-04-25T14:54:00Z">
        <w:r w:rsidR="00076641" w:rsidRPr="005C624F" w:rsidDel="00342754">
          <w:delText>s</w:delText>
        </w:r>
      </w:del>
      <w:r w:rsidRPr="005C624F">
        <w:t xml:space="preserve"> for establishment of topological redundancy for IAB-nodes operating in SA</w:t>
      </w:r>
      <w:r w:rsidR="00111D31" w:rsidRPr="005C624F">
        <w:rPr>
          <w:rFonts w:eastAsia="SimSun"/>
          <w:lang w:eastAsia="zh-CN"/>
        </w:rPr>
        <w:t>-mode</w:t>
      </w:r>
      <w:r w:rsidRPr="005C624F">
        <w:t xml:space="preserve"> is captured in TS 38.401</w:t>
      </w:r>
      <w:r w:rsidR="00C62375" w:rsidRPr="005C624F">
        <w:t xml:space="preserve"> </w:t>
      </w:r>
      <w:r w:rsidRPr="005C624F">
        <w:t>[4].</w:t>
      </w:r>
    </w:p>
    <w:p w14:paraId="05BD6548" w14:textId="38AA7E10" w:rsidR="003B0F0F" w:rsidRPr="005C624F" w:rsidRDefault="00076641" w:rsidP="00076641">
      <w:r w:rsidRPr="005C624F">
        <w:t>An IAB-node operating in NR-DC may also use one of its links for BH connectivity with an IAB-donor</w:t>
      </w:r>
      <w:ins w:id="60" w:author="Ericsson User" w:date="2022-04-25T14:55:00Z">
        <w:r w:rsidR="00E33B6F">
          <w:t>,</w:t>
        </w:r>
      </w:ins>
      <w:r w:rsidRPr="005C624F">
        <w:t xml:space="preserve"> and the other link for access-only connectivity with a separate gNB that does not assume IAB-donor role. The IAB-donor can </w:t>
      </w:r>
      <w:del w:id="61" w:author="Ericsson User" w:date="2022-04-25T14:56:00Z">
        <w:r w:rsidRPr="005C624F" w:rsidDel="00301776">
          <w:delText xml:space="preserve">have </w:delText>
        </w:r>
      </w:del>
      <w:ins w:id="62" w:author="Ericsson User" w:date="2022-04-25T14:56:00Z">
        <w:r w:rsidR="00301776">
          <w:t>assume</w:t>
        </w:r>
        <w:r w:rsidR="00301776" w:rsidRPr="005C624F">
          <w:t xml:space="preserve"> </w:t>
        </w:r>
      </w:ins>
      <w:r w:rsidRPr="005C624F">
        <w:t xml:space="preserve">the MN or the SN role. The IAB-node may exchange F1-C traffic with the IAB-donor via the backhaul link and/or via the access link with the gNB. In the latter case, the F1-C messages are carried over NR RRC between IAB-node and gNB, and via </w:t>
      </w:r>
      <w:proofErr w:type="spellStart"/>
      <w:r w:rsidRPr="005C624F">
        <w:t>XnAP</w:t>
      </w:r>
      <w:proofErr w:type="spellEnd"/>
      <w:r w:rsidRPr="005C624F">
        <w:t xml:space="preserve"> between </w:t>
      </w:r>
      <w:ins w:id="63" w:author="Ericsson User" w:date="2022-04-25T14:55:00Z">
        <w:r w:rsidR="001C5591">
          <w:t xml:space="preserve">the </w:t>
        </w:r>
      </w:ins>
      <w:r w:rsidRPr="005C624F">
        <w:t xml:space="preserve">gNB and </w:t>
      </w:r>
      <w:ins w:id="64" w:author="Ericsson User" w:date="2022-04-25T14:55:00Z">
        <w:r w:rsidR="001C5591">
          <w:t xml:space="preserve">the </w:t>
        </w:r>
      </w:ins>
      <w:r w:rsidRPr="005C624F">
        <w:t>IAB-donor.</w:t>
      </w:r>
    </w:p>
    <w:p w14:paraId="4DE32F02" w14:textId="50D36A9C" w:rsidR="003B0F0F" w:rsidRPr="005C624F" w:rsidRDefault="003B0F0F">
      <w:r w:rsidRPr="005C624F">
        <w:t>IAB-nodes operating in EN</w:t>
      </w:r>
      <w:r w:rsidR="00111D31" w:rsidRPr="005C624F">
        <w:t>-</w:t>
      </w:r>
      <w:r w:rsidRPr="005C624F">
        <w:t xml:space="preserve">DC can exchange F1-C traffic with the IAB-donor via the MeNB. The F1-C message </w:t>
      </w:r>
      <w:r w:rsidR="00111D31" w:rsidRPr="005C624F">
        <w:rPr>
          <w:rFonts w:eastAsia="SimSun"/>
          <w:lang w:eastAsia="zh-CN"/>
        </w:rPr>
        <w:t xml:space="preserve">is </w:t>
      </w:r>
      <w:r w:rsidRPr="005C624F">
        <w:t xml:space="preserve">carried over LTE RRC using SRB2 between IAB-node and MeNB and via X2AP between </w:t>
      </w:r>
      <w:ins w:id="65" w:author="Ericsson User" w:date="2022-04-25T14:55:00Z">
        <w:r w:rsidR="001C5591">
          <w:t xml:space="preserve">the </w:t>
        </w:r>
      </w:ins>
      <w:r w:rsidRPr="005C624F">
        <w:t>MeNB and</w:t>
      </w:r>
      <w:ins w:id="66" w:author="Ericsson User" w:date="2022-04-25T14:55:00Z">
        <w:r w:rsidR="001C5591">
          <w:t xml:space="preserve"> the</w:t>
        </w:r>
      </w:ins>
      <w:r w:rsidRPr="005C624F">
        <w:t xml:space="preserve"> IAB-donor.</w:t>
      </w:r>
    </w:p>
    <w:p w14:paraId="1F8F2DE1" w14:textId="50FDF51E" w:rsidR="003B0F0F" w:rsidRPr="005C624F" w:rsidRDefault="003B0F0F">
      <w:r w:rsidRPr="005C624F">
        <w:t>The procedure</w:t>
      </w:r>
      <w:r w:rsidR="00076641" w:rsidRPr="005C624F">
        <w:t>s</w:t>
      </w:r>
      <w:r w:rsidRPr="005C624F">
        <w:t xml:space="preserve"> for establishment of redundant transport of F1-C for IAB-nodes using </w:t>
      </w:r>
      <w:r w:rsidR="00076641" w:rsidRPr="005C624F">
        <w:t xml:space="preserve">NR-DC and </w:t>
      </w:r>
      <w:r w:rsidRPr="005C624F">
        <w:t>EN</w:t>
      </w:r>
      <w:r w:rsidR="00111D31" w:rsidRPr="005C624F">
        <w:t>-</w:t>
      </w:r>
      <w:r w:rsidRPr="005C624F">
        <w:t xml:space="preserve">DC </w:t>
      </w:r>
      <w:r w:rsidR="00076641" w:rsidRPr="005C624F">
        <w:t xml:space="preserve">are </w:t>
      </w:r>
      <w:r w:rsidRPr="005C624F">
        <w:t xml:space="preserve">captured in </w:t>
      </w:r>
      <w:r w:rsidR="00076641" w:rsidRPr="005C624F">
        <w:t xml:space="preserve">TS 37.340 [21] and </w:t>
      </w:r>
      <w:r w:rsidRPr="005C624F">
        <w:t>TS 38.401</w:t>
      </w:r>
      <w:r w:rsidR="00C62375" w:rsidRPr="005C624F">
        <w:t xml:space="preserve"> </w:t>
      </w:r>
      <w:r w:rsidRPr="005C624F">
        <w:t>[4].</w:t>
      </w:r>
    </w:p>
    <w:p w14:paraId="52DFD586" w14:textId="77777777" w:rsidR="003B0F0F" w:rsidRPr="005C624F" w:rsidRDefault="003B0F0F" w:rsidP="003B0F0F">
      <w:pPr>
        <w:pStyle w:val="Heading4"/>
      </w:pPr>
      <w:bookmarkStart w:id="67" w:name="_Toc37231850"/>
      <w:bookmarkStart w:id="68" w:name="_Toc46501903"/>
      <w:bookmarkStart w:id="69" w:name="_Toc51971251"/>
      <w:bookmarkStart w:id="70" w:name="_Toc52551234"/>
      <w:bookmarkStart w:id="71" w:name="_Toc100781914"/>
      <w:r w:rsidRPr="005C624F">
        <w:t>4.7.4.4</w:t>
      </w:r>
      <w:r w:rsidRPr="005C624F">
        <w:tab/>
        <w:t>Backhaul RLF Recovery</w:t>
      </w:r>
      <w:bookmarkEnd w:id="67"/>
      <w:bookmarkEnd w:id="68"/>
      <w:bookmarkEnd w:id="69"/>
      <w:bookmarkEnd w:id="70"/>
      <w:bookmarkEnd w:id="71"/>
    </w:p>
    <w:p w14:paraId="79A9878A" w14:textId="2051FC20" w:rsidR="00076641" w:rsidRPr="005C624F" w:rsidRDefault="003B0F0F" w:rsidP="003B0F0F">
      <w:r w:rsidRPr="005C624F">
        <w:t xml:space="preserve">When the IAB-node using SA-mode declares RLF on the backhaul link, it can </w:t>
      </w:r>
      <w:r w:rsidR="00076641" w:rsidRPr="005C624F">
        <w:t>perform RLF recovery at</w:t>
      </w:r>
      <w:r w:rsidRPr="005C624F">
        <w:t xml:space="preserve"> another parent node</w:t>
      </w:r>
      <w:r w:rsidR="00076641" w:rsidRPr="005C624F">
        <w:t xml:space="preserve"> underneath the same or </w:t>
      </w:r>
      <w:ins w:id="72" w:author="Ericsson User" w:date="2022-04-25T14:47:00Z">
        <w:r w:rsidR="005D01C9">
          <w:t xml:space="preserve">underneath </w:t>
        </w:r>
      </w:ins>
      <w:r w:rsidR="00076641" w:rsidRPr="005C624F">
        <w:t xml:space="preserve">a different IAB-donor-CU. In the latter case, the collocated IAB-DU and the </w:t>
      </w:r>
      <w:r w:rsidR="00076641" w:rsidRPr="005C624F">
        <w:lastRenderedPageBreak/>
        <w:t>IAB-DU(s) of its descendant node(s) may retain the F1 connectivity with the initial IAB-donor-CU</w:t>
      </w:r>
      <w:ins w:id="73" w:author="Ericsson User" w:date="2022-04-25T14:51:00Z">
        <w:r w:rsidR="00BE5503">
          <w:t>,</w:t>
        </w:r>
        <w:r w:rsidR="003924E4">
          <w:t xml:space="preserve"> while t</w:t>
        </w:r>
        <w:r w:rsidR="00BE5503">
          <w:t>he IAB-MT(s) of the descendant node(s) and all the served UEs retain the RRC connectivity with the initial IAB-donor-CU</w:t>
        </w:r>
      </w:ins>
      <w:ins w:id="74" w:author="Ericsson User" w:date="2022-04-25T14:52:00Z">
        <w:r w:rsidR="003924E4">
          <w:t>,</w:t>
        </w:r>
      </w:ins>
      <w:r w:rsidR="00076641" w:rsidRPr="005C624F">
        <w:t xml:space="preserve"> in the same manner as for </w:t>
      </w:r>
      <w:r w:rsidR="00076641" w:rsidRPr="005C624F">
        <w:rPr>
          <w:i/>
          <w:iCs/>
        </w:rPr>
        <w:t>inter-donor partial migration</w:t>
      </w:r>
      <w:r w:rsidRPr="005C624F">
        <w:t>.</w:t>
      </w:r>
    </w:p>
    <w:p w14:paraId="700F45C7" w14:textId="319F5C10" w:rsidR="003B0F0F" w:rsidRPr="005C624F" w:rsidRDefault="003B0F0F" w:rsidP="003B0F0F">
      <w:r w:rsidRPr="005C624F">
        <w:t xml:space="preserve">The BH RLF recovery procedure </w:t>
      </w:r>
      <w:r w:rsidR="00076641" w:rsidRPr="005C624F">
        <w:t xml:space="preserve">for IAB </w:t>
      </w:r>
      <w:del w:id="75" w:author="Ericsson User" w:date="2022-04-25T14:52:00Z">
        <w:r w:rsidR="00076641" w:rsidRPr="005C624F" w:rsidDel="003924E4">
          <w:delText>are</w:delText>
        </w:r>
        <w:r w:rsidRPr="005C624F" w:rsidDel="003924E4">
          <w:delText xml:space="preserve"> </w:delText>
        </w:r>
      </w:del>
      <w:ins w:id="76" w:author="Ericsson User" w:date="2022-04-25T14:52:00Z">
        <w:r w:rsidR="003924E4">
          <w:t>is</w:t>
        </w:r>
        <w:r w:rsidR="003924E4" w:rsidRPr="005C624F">
          <w:t xml:space="preserve"> </w:t>
        </w:r>
      </w:ins>
      <w:r w:rsidRPr="005C624F">
        <w:t>captured in TS 38.401</w:t>
      </w:r>
      <w:r w:rsidR="00C62375" w:rsidRPr="005C624F">
        <w:t xml:space="preserve"> </w:t>
      </w:r>
      <w:r w:rsidRPr="005C624F">
        <w:t xml:space="preserve">[4]. BH RLF declaration for IAB </w:t>
      </w:r>
      <w:r w:rsidR="00076641" w:rsidRPr="005C624F">
        <w:t xml:space="preserve">and aspects of RLF recovery by the IAB-MT are </w:t>
      </w:r>
      <w:r w:rsidRPr="005C624F">
        <w:t xml:space="preserve">handled in </w:t>
      </w:r>
      <w:r w:rsidR="009644A5" w:rsidRPr="005C624F">
        <w:t>clause</w:t>
      </w:r>
      <w:r w:rsidRPr="005C624F">
        <w:t xml:space="preserve"> 9.2.7</w:t>
      </w:r>
      <w:r w:rsidR="00076641" w:rsidRPr="005C624F">
        <w:t xml:space="preserve"> of the present document</w:t>
      </w:r>
      <w:r w:rsidRPr="005C624F">
        <w:t>.</w:t>
      </w:r>
    </w:p>
    <w:p w14:paraId="6BEC198D" w14:textId="77777777" w:rsidR="00021590" w:rsidRPr="0085167F" w:rsidRDefault="00021590" w:rsidP="00021590">
      <w:pPr>
        <w:spacing w:before="120"/>
        <w:jc w:val="center"/>
        <w:rPr>
          <w:b/>
          <w:iCs/>
          <w:color w:val="FF0000"/>
          <w:lang w:val="en-US"/>
        </w:rPr>
      </w:pPr>
      <w:bookmarkStart w:id="77" w:name="_Toc37231851"/>
      <w:r w:rsidRPr="0085167F">
        <w:rPr>
          <w:b/>
          <w:iCs/>
          <w:color w:val="FF0000"/>
          <w:lang w:val="en-US"/>
        </w:rPr>
        <w:t>&gt;&gt;&gt;&gt;&gt;&gt;&gt;&gt;&gt;&gt;&gt;&gt;&gt;&gt;&gt;&gt;&gt;&gt;&gt;Unchanged parts are skipped&lt;&lt;&lt;&lt;&lt;&lt;&lt;&lt;&lt;&lt;&lt;&lt;&lt;&lt;&lt;&lt;&lt;&lt;&lt;</w:t>
      </w:r>
    </w:p>
    <w:p w14:paraId="768CC1F1" w14:textId="77777777" w:rsidR="00831F12" w:rsidRDefault="00831F12" w:rsidP="00111D31"/>
    <w:p w14:paraId="1C903D9F" w14:textId="77777777" w:rsidR="00831F12" w:rsidRDefault="00831F12" w:rsidP="00831F12">
      <w:pPr>
        <w:jc w:val="center"/>
      </w:pPr>
      <w:r>
        <w:rPr>
          <w:highlight w:val="yellow"/>
        </w:rPr>
        <w:t>-------------------------------------------End of changes-------------------------------------------</w:t>
      </w:r>
    </w:p>
    <w:bookmarkEnd w:id="26"/>
    <w:bookmarkEnd w:id="27"/>
    <w:bookmarkEnd w:id="77"/>
    <w:p w14:paraId="3B939B43" w14:textId="77777777" w:rsidR="00831F12" w:rsidRPr="005C624F" w:rsidRDefault="00831F12" w:rsidP="00111D31">
      <w:pPr>
        <w:rPr>
          <w:rFonts w:ascii="Calibri" w:eastAsia="Calibri" w:hAnsi="Calibri"/>
        </w:rPr>
      </w:pPr>
    </w:p>
    <w:sectPr w:rsidR="00831F12" w:rsidRPr="005C624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FDD60" w14:textId="77777777" w:rsidR="00111921" w:rsidRDefault="00111921">
      <w:r>
        <w:separator/>
      </w:r>
    </w:p>
    <w:p w14:paraId="16AC98E6" w14:textId="77777777" w:rsidR="00111921" w:rsidRDefault="00111921"/>
  </w:endnote>
  <w:endnote w:type="continuationSeparator" w:id="0">
    <w:p w14:paraId="1EF48892" w14:textId="77777777" w:rsidR="00111921" w:rsidRDefault="00111921">
      <w:r>
        <w:continuationSeparator/>
      </w:r>
    </w:p>
    <w:p w14:paraId="26280429" w14:textId="77777777" w:rsidR="00111921" w:rsidRDefault="001119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37233678"/>
      <w:docPartObj>
        <w:docPartGallery w:val="Page Numbers (Bottom of Page)"/>
        <w:docPartUnique/>
      </w:docPartObj>
    </w:sdtPr>
    <w:sdtEndPr>
      <w:rPr>
        <w:noProof/>
      </w:rPr>
    </w:sdtEndPr>
    <w:sdtContent>
      <w:p w14:paraId="4FCA6B1B" w14:textId="60674CA1" w:rsidR="00411432" w:rsidRDefault="00411432">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DD15F8A" w14:textId="3D8FC6CD" w:rsidR="006B2A89" w:rsidRDefault="006B2A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F680A" w14:textId="77777777" w:rsidR="00111921" w:rsidRDefault="00111921">
      <w:r>
        <w:separator/>
      </w:r>
    </w:p>
    <w:p w14:paraId="35971AF4" w14:textId="77777777" w:rsidR="00111921" w:rsidRDefault="00111921"/>
  </w:footnote>
  <w:footnote w:type="continuationSeparator" w:id="0">
    <w:p w14:paraId="598D2D64" w14:textId="77777777" w:rsidR="00111921" w:rsidRDefault="00111921">
      <w:r>
        <w:continuationSeparator/>
      </w:r>
    </w:p>
    <w:p w14:paraId="18132954" w14:textId="77777777" w:rsidR="00111921" w:rsidRDefault="001119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4426BC"/>
    <w:multiLevelType w:val="hybridMultilevel"/>
    <w:tmpl w:val="C4E40D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19" w15:restartNumberingAfterBreak="0">
    <w:nsid w:val="422549D4"/>
    <w:multiLevelType w:val="hybridMultilevel"/>
    <w:tmpl w:val="15DA8F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4"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5"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2"/>
  </w:num>
  <w:num w:numId="13">
    <w:abstractNumId w:val="17"/>
  </w:num>
  <w:num w:numId="14">
    <w:abstractNumId w:val="28"/>
  </w:num>
  <w:num w:numId="15">
    <w:abstractNumId w:val="24"/>
  </w:num>
  <w:num w:numId="16">
    <w:abstractNumId w:val="9"/>
  </w:num>
  <w:num w:numId="17">
    <w:abstractNumId w:val="11"/>
  </w:num>
  <w:num w:numId="18">
    <w:abstractNumId w:val="23"/>
  </w:num>
  <w:num w:numId="19">
    <w:abstractNumId w:val="22"/>
  </w:num>
  <w:num w:numId="20">
    <w:abstractNumId w:val="32"/>
  </w:num>
  <w:num w:numId="21">
    <w:abstractNumId w:val="21"/>
  </w:num>
  <w:num w:numId="22">
    <w:abstractNumId w:val="27"/>
  </w:num>
  <w:num w:numId="23">
    <w:abstractNumId w:val="18"/>
  </w:num>
  <w:num w:numId="24">
    <w:abstractNumId w:val="26"/>
  </w:num>
  <w:num w:numId="25">
    <w:abstractNumId w:val="31"/>
  </w:num>
  <w:num w:numId="26">
    <w:abstractNumId w:val="30"/>
  </w:num>
  <w:num w:numId="27">
    <w:abstractNumId w:val="20"/>
  </w:num>
  <w:num w:numId="28">
    <w:abstractNumId w:val="15"/>
  </w:num>
  <w:num w:numId="29">
    <w:abstractNumId w:val="29"/>
  </w:num>
  <w:num w:numId="30">
    <w:abstractNumId w:val="25"/>
  </w:num>
  <w:num w:numId="31">
    <w:abstractNumId w:val="16"/>
  </w:num>
  <w:num w:numId="32">
    <w:abstractNumId w:val="10"/>
  </w:num>
  <w:num w:numId="33">
    <w:abstractNumId w:val="19"/>
  </w:num>
  <w:num w:numId="3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4F30"/>
    <w:rsid w:val="00017797"/>
    <w:rsid w:val="00021590"/>
    <w:rsid w:val="00022723"/>
    <w:rsid w:val="00023116"/>
    <w:rsid w:val="00023231"/>
    <w:rsid w:val="00024953"/>
    <w:rsid w:val="00024C93"/>
    <w:rsid w:val="00025661"/>
    <w:rsid w:val="000259BF"/>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8C0"/>
    <w:rsid w:val="00053AB5"/>
    <w:rsid w:val="00054050"/>
    <w:rsid w:val="00054A22"/>
    <w:rsid w:val="00055246"/>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1CD5"/>
    <w:rsid w:val="000C3BB2"/>
    <w:rsid w:val="000C49D5"/>
    <w:rsid w:val="000C4A12"/>
    <w:rsid w:val="000C5B48"/>
    <w:rsid w:val="000C64BE"/>
    <w:rsid w:val="000C689D"/>
    <w:rsid w:val="000C7700"/>
    <w:rsid w:val="000D0D1A"/>
    <w:rsid w:val="000D0D52"/>
    <w:rsid w:val="000D58AB"/>
    <w:rsid w:val="000D6882"/>
    <w:rsid w:val="000D7F17"/>
    <w:rsid w:val="000E0A88"/>
    <w:rsid w:val="000E0FBE"/>
    <w:rsid w:val="000E7002"/>
    <w:rsid w:val="000E77EE"/>
    <w:rsid w:val="000F1E5E"/>
    <w:rsid w:val="000F20CD"/>
    <w:rsid w:val="000F36BB"/>
    <w:rsid w:val="000F38A1"/>
    <w:rsid w:val="000F4ED2"/>
    <w:rsid w:val="000F56D0"/>
    <w:rsid w:val="000F5B47"/>
    <w:rsid w:val="000F5C0C"/>
    <w:rsid w:val="000F63E5"/>
    <w:rsid w:val="000F6631"/>
    <w:rsid w:val="000F7204"/>
    <w:rsid w:val="000F7EBA"/>
    <w:rsid w:val="00100CAC"/>
    <w:rsid w:val="00101638"/>
    <w:rsid w:val="0010167B"/>
    <w:rsid w:val="001023D9"/>
    <w:rsid w:val="00103453"/>
    <w:rsid w:val="00103BD0"/>
    <w:rsid w:val="00106255"/>
    <w:rsid w:val="00106855"/>
    <w:rsid w:val="001069A6"/>
    <w:rsid w:val="00106A07"/>
    <w:rsid w:val="00106AD3"/>
    <w:rsid w:val="00106DB2"/>
    <w:rsid w:val="00107266"/>
    <w:rsid w:val="00110839"/>
    <w:rsid w:val="0011183D"/>
    <w:rsid w:val="00111921"/>
    <w:rsid w:val="00111D31"/>
    <w:rsid w:val="00112C3C"/>
    <w:rsid w:val="001141C1"/>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6C8F"/>
    <w:rsid w:val="0014083B"/>
    <w:rsid w:val="00140940"/>
    <w:rsid w:val="00142664"/>
    <w:rsid w:val="00142F60"/>
    <w:rsid w:val="00146183"/>
    <w:rsid w:val="00146CFB"/>
    <w:rsid w:val="00146FD0"/>
    <w:rsid w:val="00150BC5"/>
    <w:rsid w:val="00150BFD"/>
    <w:rsid w:val="001516E4"/>
    <w:rsid w:val="00151B9B"/>
    <w:rsid w:val="001520E8"/>
    <w:rsid w:val="001525CC"/>
    <w:rsid w:val="00152617"/>
    <w:rsid w:val="00156A6D"/>
    <w:rsid w:val="00156AA0"/>
    <w:rsid w:val="00156EBD"/>
    <w:rsid w:val="00157E7A"/>
    <w:rsid w:val="0016112E"/>
    <w:rsid w:val="00161B79"/>
    <w:rsid w:val="001622C3"/>
    <w:rsid w:val="00163136"/>
    <w:rsid w:val="00164253"/>
    <w:rsid w:val="00164EB7"/>
    <w:rsid w:val="001653CC"/>
    <w:rsid w:val="00170369"/>
    <w:rsid w:val="00173840"/>
    <w:rsid w:val="00173F38"/>
    <w:rsid w:val="00174110"/>
    <w:rsid w:val="00174F23"/>
    <w:rsid w:val="00176BF3"/>
    <w:rsid w:val="00176CDA"/>
    <w:rsid w:val="0018047C"/>
    <w:rsid w:val="0018173F"/>
    <w:rsid w:val="00183240"/>
    <w:rsid w:val="00184582"/>
    <w:rsid w:val="00185818"/>
    <w:rsid w:val="001901F2"/>
    <w:rsid w:val="00190E5A"/>
    <w:rsid w:val="00191EBE"/>
    <w:rsid w:val="00193F13"/>
    <w:rsid w:val="001978D7"/>
    <w:rsid w:val="00197998"/>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4754"/>
    <w:rsid w:val="001C5591"/>
    <w:rsid w:val="001C5AAC"/>
    <w:rsid w:val="001C5EF5"/>
    <w:rsid w:val="001C73E2"/>
    <w:rsid w:val="001C7DD1"/>
    <w:rsid w:val="001D02C2"/>
    <w:rsid w:val="001D25DA"/>
    <w:rsid w:val="001D5287"/>
    <w:rsid w:val="001D5FA2"/>
    <w:rsid w:val="001D62FF"/>
    <w:rsid w:val="001E064D"/>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3FB7"/>
    <w:rsid w:val="00214A77"/>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C4E"/>
    <w:rsid w:val="00237D65"/>
    <w:rsid w:val="00240A64"/>
    <w:rsid w:val="00240ADE"/>
    <w:rsid w:val="002432FD"/>
    <w:rsid w:val="002461ED"/>
    <w:rsid w:val="00247216"/>
    <w:rsid w:val="002510A7"/>
    <w:rsid w:val="00252739"/>
    <w:rsid w:val="00252EEB"/>
    <w:rsid w:val="00254D28"/>
    <w:rsid w:val="00255F2F"/>
    <w:rsid w:val="0025681D"/>
    <w:rsid w:val="0025777D"/>
    <w:rsid w:val="002577B6"/>
    <w:rsid w:val="00261215"/>
    <w:rsid w:val="00261CD5"/>
    <w:rsid w:val="00263045"/>
    <w:rsid w:val="002635AF"/>
    <w:rsid w:val="00264D6A"/>
    <w:rsid w:val="00265F81"/>
    <w:rsid w:val="002661BA"/>
    <w:rsid w:val="00266662"/>
    <w:rsid w:val="00266891"/>
    <w:rsid w:val="00266CF5"/>
    <w:rsid w:val="002707D3"/>
    <w:rsid w:val="00270A7F"/>
    <w:rsid w:val="00273854"/>
    <w:rsid w:val="0027559C"/>
    <w:rsid w:val="0027763F"/>
    <w:rsid w:val="0027783A"/>
    <w:rsid w:val="00277FB2"/>
    <w:rsid w:val="002802E9"/>
    <w:rsid w:val="002806CE"/>
    <w:rsid w:val="00281213"/>
    <w:rsid w:val="002842BE"/>
    <w:rsid w:val="002846BA"/>
    <w:rsid w:val="00285829"/>
    <w:rsid w:val="00285CBC"/>
    <w:rsid w:val="002907FC"/>
    <w:rsid w:val="002916B9"/>
    <w:rsid w:val="002917F8"/>
    <w:rsid w:val="0029188E"/>
    <w:rsid w:val="00292AC8"/>
    <w:rsid w:val="002936A2"/>
    <w:rsid w:val="00293F69"/>
    <w:rsid w:val="002A53E3"/>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723B"/>
    <w:rsid w:val="002D743A"/>
    <w:rsid w:val="002E01E2"/>
    <w:rsid w:val="002E3EC2"/>
    <w:rsid w:val="002E50A6"/>
    <w:rsid w:val="002E663B"/>
    <w:rsid w:val="002E7CE9"/>
    <w:rsid w:val="002F00BD"/>
    <w:rsid w:val="002F061B"/>
    <w:rsid w:val="002F2A15"/>
    <w:rsid w:val="002F3E28"/>
    <w:rsid w:val="002F611F"/>
    <w:rsid w:val="002F64DB"/>
    <w:rsid w:val="002F65EA"/>
    <w:rsid w:val="002F6727"/>
    <w:rsid w:val="00300540"/>
    <w:rsid w:val="003012C9"/>
    <w:rsid w:val="003012F7"/>
    <w:rsid w:val="00301776"/>
    <w:rsid w:val="0030374A"/>
    <w:rsid w:val="00303B7F"/>
    <w:rsid w:val="00303EB9"/>
    <w:rsid w:val="00304762"/>
    <w:rsid w:val="0030568F"/>
    <w:rsid w:val="00305849"/>
    <w:rsid w:val="003062B4"/>
    <w:rsid w:val="0030759C"/>
    <w:rsid w:val="00310E99"/>
    <w:rsid w:val="00312E0B"/>
    <w:rsid w:val="00316EE9"/>
    <w:rsid w:val="003172DC"/>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5531"/>
    <w:rsid w:val="0034241B"/>
    <w:rsid w:val="00342754"/>
    <w:rsid w:val="00343C5C"/>
    <w:rsid w:val="00344111"/>
    <w:rsid w:val="00344373"/>
    <w:rsid w:val="00347CD9"/>
    <w:rsid w:val="00351D3D"/>
    <w:rsid w:val="003525F1"/>
    <w:rsid w:val="003534EA"/>
    <w:rsid w:val="003538BF"/>
    <w:rsid w:val="00353F00"/>
    <w:rsid w:val="0035462D"/>
    <w:rsid w:val="00354873"/>
    <w:rsid w:val="00355FA8"/>
    <w:rsid w:val="00356428"/>
    <w:rsid w:val="00356EA1"/>
    <w:rsid w:val="00357015"/>
    <w:rsid w:val="003606FF"/>
    <w:rsid w:val="003608D7"/>
    <w:rsid w:val="00361130"/>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2479"/>
    <w:rsid w:val="003924E4"/>
    <w:rsid w:val="0039252A"/>
    <w:rsid w:val="00393819"/>
    <w:rsid w:val="00394662"/>
    <w:rsid w:val="00395BA3"/>
    <w:rsid w:val="003A035D"/>
    <w:rsid w:val="003A277E"/>
    <w:rsid w:val="003A307C"/>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41D2"/>
    <w:rsid w:val="003D4A98"/>
    <w:rsid w:val="003D4E35"/>
    <w:rsid w:val="003D546E"/>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F70"/>
    <w:rsid w:val="004053FA"/>
    <w:rsid w:val="00406538"/>
    <w:rsid w:val="0041014C"/>
    <w:rsid w:val="00410B4D"/>
    <w:rsid w:val="00411432"/>
    <w:rsid w:val="00412B25"/>
    <w:rsid w:val="00413BAD"/>
    <w:rsid w:val="00414005"/>
    <w:rsid w:val="00414B41"/>
    <w:rsid w:val="00414E96"/>
    <w:rsid w:val="0041591B"/>
    <w:rsid w:val="00415C0E"/>
    <w:rsid w:val="00416DA1"/>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1CF9"/>
    <w:rsid w:val="00486F7B"/>
    <w:rsid w:val="00487B03"/>
    <w:rsid w:val="00487E46"/>
    <w:rsid w:val="004908C7"/>
    <w:rsid w:val="00490B8E"/>
    <w:rsid w:val="004924BA"/>
    <w:rsid w:val="00493A49"/>
    <w:rsid w:val="00494D64"/>
    <w:rsid w:val="004A0AD6"/>
    <w:rsid w:val="004A1502"/>
    <w:rsid w:val="004A1834"/>
    <w:rsid w:val="004A1C35"/>
    <w:rsid w:val="004A2D3F"/>
    <w:rsid w:val="004A34FF"/>
    <w:rsid w:val="004A573D"/>
    <w:rsid w:val="004A7092"/>
    <w:rsid w:val="004B1FDD"/>
    <w:rsid w:val="004B2ECE"/>
    <w:rsid w:val="004B445B"/>
    <w:rsid w:val="004B4E62"/>
    <w:rsid w:val="004B55CB"/>
    <w:rsid w:val="004C03F1"/>
    <w:rsid w:val="004C0E62"/>
    <w:rsid w:val="004C1CC7"/>
    <w:rsid w:val="004C378F"/>
    <w:rsid w:val="004C38BC"/>
    <w:rsid w:val="004C3AF9"/>
    <w:rsid w:val="004C4894"/>
    <w:rsid w:val="004C4E87"/>
    <w:rsid w:val="004C652E"/>
    <w:rsid w:val="004C7643"/>
    <w:rsid w:val="004D0B09"/>
    <w:rsid w:val="004D11A2"/>
    <w:rsid w:val="004D1563"/>
    <w:rsid w:val="004D22B6"/>
    <w:rsid w:val="004D2A4C"/>
    <w:rsid w:val="004D31E4"/>
    <w:rsid w:val="004D3578"/>
    <w:rsid w:val="004D6BDF"/>
    <w:rsid w:val="004D7E65"/>
    <w:rsid w:val="004E0ACB"/>
    <w:rsid w:val="004E15ED"/>
    <w:rsid w:val="004E18F3"/>
    <w:rsid w:val="004E213A"/>
    <w:rsid w:val="004E2F1D"/>
    <w:rsid w:val="004E4F46"/>
    <w:rsid w:val="004E7D46"/>
    <w:rsid w:val="004F1FF9"/>
    <w:rsid w:val="004F7071"/>
    <w:rsid w:val="004F7E6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13CC"/>
    <w:rsid w:val="00552B6A"/>
    <w:rsid w:val="00553FBC"/>
    <w:rsid w:val="00555B28"/>
    <w:rsid w:val="0056283F"/>
    <w:rsid w:val="005648FE"/>
    <w:rsid w:val="00565087"/>
    <w:rsid w:val="00565C30"/>
    <w:rsid w:val="00566F2F"/>
    <w:rsid w:val="00567464"/>
    <w:rsid w:val="00572274"/>
    <w:rsid w:val="00572416"/>
    <w:rsid w:val="00574BB6"/>
    <w:rsid w:val="00574E22"/>
    <w:rsid w:val="00574E32"/>
    <w:rsid w:val="005755EA"/>
    <w:rsid w:val="0057631B"/>
    <w:rsid w:val="00576BF5"/>
    <w:rsid w:val="00576FEC"/>
    <w:rsid w:val="00577540"/>
    <w:rsid w:val="00577761"/>
    <w:rsid w:val="00581F7D"/>
    <w:rsid w:val="00582502"/>
    <w:rsid w:val="00584681"/>
    <w:rsid w:val="00586086"/>
    <w:rsid w:val="005863D2"/>
    <w:rsid w:val="00586710"/>
    <w:rsid w:val="00586E27"/>
    <w:rsid w:val="00587232"/>
    <w:rsid w:val="00591250"/>
    <w:rsid w:val="00593390"/>
    <w:rsid w:val="005979D2"/>
    <w:rsid w:val="005A2005"/>
    <w:rsid w:val="005A2684"/>
    <w:rsid w:val="005A7238"/>
    <w:rsid w:val="005A78A2"/>
    <w:rsid w:val="005B016D"/>
    <w:rsid w:val="005B1BB9"/>
    <w:rsid w:val="005B27FD"/>
    <w:rsid w:val="005B2A54"/>
    <w:rsid w:val="005B64E6"/>
    <w:rsid w:val="005B6654"/>
    <w:rsid w:val="005B6BC3"/>
    <w:rsid w:val="005C0302"/>
    <w:rsid w:val="005C04EF"/>
    <w:rsid w:val="005C1B90"/>
    <w:rsid w:val="005C2FD0"/>
    <w:rsid w:val="005C3A45"/>
    <w:rsid w:val="005C4AD2"/>
    <w:rsid w:val="005C4ADE"/>
    <w:rsid w:val="005C54AF"/>
    <w:rsid w:val="005C624F"/>
    <w:rsid w:val="005D01C9"/>
    <w:rsid w:val="005D021D"/>
    <w:rsid w:val="005D0D07"/>
    <w:rsid w:val="005D1AFB"/>
    <w:rsid w:val="005D1B9C"/>
    <w:rsid w:val="005D20EC"/>
    <w:rsid w:val="005D2E01"/>
    <w:rsid w:val="005D558C"/>
    <w:rsid w:val="005D5D05"/>
    <w:rsid w:val="005E0628"/>
    <w:rsid w:val="005E2F35"/>
    <w:rsid w:val="005E451E"/>
    <w:rsid w:val="005E53FE"/>
    <w:rsid w:val="005E5B2B"/>
    <w:rsid w:val="005E7B7C"/>
    <w:rsid w:val="005F2252"/>
    <w:rsid w:val="005F29E0"/>
    <w:rsid w:val="005F2AED"/>
    <w:rsid w:val="005F410C"/>
    <w:rsid w:val="005F5C36"/>
    <w:rsid w:val="005F5C99"/>
    <w:rsid w:val="005F6FE6"/>
    <w:rsid w:val="006012C7"/>
    <w:rsid w:val="0060170D"/>
    <w:rsid w:val="00603167"/>
    <w:rsid w:val="00603C1E"/>
    <w:rsid w:val="00603CB7"/>
    <w:rsid w:val="00605F71"/>
    <w:rsid w:val="00606690"/>
    <w:rsid w:val="00606887"/>
    <w:rsid w:val="00607F7C"/>
    <w:rsid w:val="006107E3"/>
    <w:rsid w:val="00610B50"/>
    <w:rsid w:val="00613B59"/>
    <w:rsid w:val="006140B8"/>
    <w:rsid w:val="00614522"/>
    <w:rsid w:val="00614FDF"/>
    <w:rsid w:val="006159B0"/>
    <w:rsid w:val="0061614B"/>
    <w:rsid w:val="006177CB"/>
    <w:rsid w:val="00621EA0"/>
    <w:rsid w:val="006220EF"/>
    <w:rsid w:val="006235EC"/>
    <w:rsid w:val="00624A45"/>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6EC7"/>
    <w:rsid w:val="0066137E"/>
    <w:rsid w:val="00661D8C"/>
    <w:rsid w:val="00663C94"/>
    <w:rsid w:val="00667572"/>
    <w:rsid w:val="00667E12"/>
    <w:rsid w:val="00670B7E"/>
    <w:rsid w:val="0067312A"/>
    <w:rsid w:val="006745F6"/>
    <w:rsid w:val="00674E28"/>
    <w:rsid w:val="00675203"/>
    <w:rsid w:val="00675B38"/>
    <w:rsid w:val="0067659A"/>
    <w:rsid w:val="00676795"/>
    <w:rsid w:val="006771B2"/>
    <w:rsid w:val="00677AE3"/>
    <w:rsid w:val="00680C03"/>
    <w:rsid w:val="00680EDF"/>
    <w:rsid w:val="006826D2"/>
    <w:rsid w:val="006834AC"/>
    <w:rsid w:val="00683AFE"/>
    <w:rsid w:val="00685F89"/>
    <w:rsid w:val="006902F5"/>
    <w:rsid w:val="00692033"/>
    <w:rsid w:val="00692506"/>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2A89"/>
    <w:rsid w:val="006B2B27"/>
    <w:rsid w:val="006B3044"/>
    <w:rsid w:val="006B7BB8"/>
    <w:rsid w:val="006C202D"/>
    <w:rsid w:val="006C41B4"/>
    <w:rsid w:val="006C53BC"/>
    <w:rsid w:val="006C57F6"/>
    <w:rsid w:val="006C6AD9"/>
    <w:rsid w:val="006C7E10"/>
    <w:rsid w:val="006D0C5A"/>
    <w:rsid w:val="006D1B53"/>
    <w:rsid w:val="006D4634"/>
    <w:rsid w:val="006D49D5"/>
    <w:rsid w:val="006D63AE"/>
    <w:rsid w:val="006E17E3"/>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355F"/>
    <w:rsid w:val="00734A5B"/>
    <w:rsid w:val="00734F75"/>
    <w:rsid w:val="00736A71"/>
    <w:rsid w:val="00740DE4"/>
    <w:rsid w:val="0074147C"/>
    <w:rsid w:val="00741C03"/>
    <w:rsid w:val="00741C35"/>
    <w:rsid w:val="00744B81"/>
    <w:rsid w:val="00744E76"/>
    <w:rsid w:val="00745D23"/>
    <w:rsid w:val="00745E2E"/>
    <w:rsid w:val="00747AA8"/>
    <w:rsid w:val="007509E8"/>
    <w:rsid w:val="00750D14"/>
    <w:rsid w:val="007512EE"/>
    <w:rsid w:val="00751442"/>
    <w:rsid w:val="007515B3"/>
    <w:rsid w:val="00751A08"/>
    <w:rsid w:val="0075269B"/>
    <w:rsid w:val="00754686"/>
    <w:rsid w:val="00756B8F"/>
    <w:rsid w:val="007577E2"/>
    <w:rsid w:val="00757FC6"/>
    <w:rsid w:val="007604CD"/>
    <w:rsid w:val="00760F86"/>
    <w:rsid w:val="00761471"/>
    <w:rsid w:val="00761A42"/>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27FD"/>
    <w:rsid w:val="007B2929"/>
    <w:rsid w:val="007B5F5C"/>
    <w:rsid w:val="007C04B8"/>
    <w:rsid w:val="007C4A02"/>
    <w:rsid w:val="007C575B"/>
    <w:rsid w:val="007C62A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2881"/>
    <w:rsid w:val="008028A4"/>
    <w:rsid w:val="00803BBD"/>
    <w:rsid w:val="0080488C"/>
    <w:rsid w:val="0080603A"/>
    <w:rsid w:val="00807D86"/>
    <w:rsid w:val="00810707"/>
    <w:rsid w:val="00810812"/>
    <w:rsid w:val="00810F8B"/>
    <w:rsid w:val="008128E3"/>
    <w:rsid w:val="00814F5B"/>
    <w:rsid w:val="008202B4"/>
    <w:rsid w:val="00820964"/>
    <w:rsid w:val="008224D1"/>
    <w:rsid w:val="00822A64"/>
    <w:rsid w:val="00823734"/>
    <w:rsid w:val="0082452A"/>
    <w:rsid w:val="008275A1"/>
    <w:rsid w:val="00827727"/>
    <w:rsid w:val="00831C82"/>
    <w:rsid w:val="00831F1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68CA"/>
    <w:rsid w:val="00880BD4"/>
    <w:rsid w:val="00880CBD"/>
    <w:rsid w:val="00882EC3"/>
    <w:rsid w:val="00883148"/>
    <w:rsid w:val="00887789"/>
    <w:rsid w:val="00890D65"/>
    <w:rsid w:val="0089110A"/>
    <w:rsid w:val="00891F56"/>
    <w:rsid w:val="00893442"/>
    <w:rsid w:val="00893CB8"/>
    <w:rsid w:val="00895380"/>
    <w:rsid w:val="008958D5"/>
    <w:rsid w:val="00895A55"/>
    <w:rsid w:val="00896499"/>
    <w:rsid w:val="0089742B"/>
    <w:rsid w:val="00897DA0"/>
    <w:rsid w:val="008A1738"/>
    <w:rsid w:val="008A433C"/>
    <w:rsid w:val="008A7D11"/>
    <w:rsid w:val="008B25FC"/>
    <w:rsid w:val="008B28CD"/>
    <w:rsid w:val="008B30C8"/>
    <w:rsid w:val="008B485B"/>
    <w:rsid w:val="008C0F7E"/>
    <w:rsid w:val="008C2488"/>
    <w:rsid w:val="008C3D36"/>
    <w:rsid w:val="008C44B1"/>
    <w:rsid w:val="008C7360"/>
    <w:rsid w:val="008D1852"/>
    <w:rsid w:val="008D2724"/>
    <w:rsid w:val="008D3FA4"/>
    <w:rsid w:val="008D5B1A"/>
    <w:rsid w:val="008D5B76"/>
    <w:rsid w:val="008D5DAF"/>
    <w:rsid w:val="008E002E"/>
    <w:rsid w:val="008E0B29"/>
    <w:rsid w:val="008E1264"/>
    <w:rsid w:val="008E2C75"/>
    <w:rsid w:val="008E3468"/>
    <w:rsid w:val="008E39E6"/>
    <w:rsid w:val="008E3E0E"/>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73D"/>
    <w:rsid w:val="00915E81"/>
    <w:rsid w:val="00915F79"/>
    <w:rsid w:val="009163B4"/>
    <w:rsid w:val="009164B4"/>
    <w:rsid w:val="00920012"/>
    <w:rsid w:val="00920288"/>
    <w:rsid w:val="00920B66"/>
    <w:rsid w:val="0092220C"/>
    <w:rsid w:val="00924B4D"/>
    <w:rsid w:val="00926261"/>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2D4C"/>
    <w:rsid w:val="00963D05"/>
    <w:rsid w:val="00963F4B"/>
    <w:rsid w:val="00964267"/>
    <w:rsid w:val="009644A5"/>
    <w:rsid w:val="00967F65"/>
    <w:rsid w:val="00970593"/>
    <w:rsid w:val="00970D1F"/>
    <w:rsid w:val="009722E7"/>
    <w:rsid w:val="00973FA8"/>
    <w:rsid w:val="00974D0B"/>
    <w:rsid w:val="0098134B"/>
    <w:rsid w:val="00984089"/>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094"/>
    <w:rsid w:val="009B2B51"/>
    <w:rsid w:val="009B3096"/>
    <w:rsid w:val="009B3104"/>
    <w:rsid w:val="009B3D5A"/>
    <w:rsid w:val="009B5237"/>
    <w:rsid w:val="009B7933"/>
    <w:rsid w:val="009C02F0"/>
    <w:rsid w:val="009C2969"/>
    <w:rsid w:val="009C3182"/>
    <w:rsid w:val="009C3D69"/>
    <w:rsid w:val="009C5825"/>
    <w:rsid w:val="009C75A0"/>
    <w:rsid w:val="009C786C"/>
    <w:rsid w:val="009D24AE"/>
    <w:rsid w:val="009D4CB4"/>
    <w:rsid w:val="009D4E5C"/>
    <w:rsid w:val="009D5340"/>
    <w:rsid w:val="009D6085"/>
    <w:rsid w:val="009D635A"/>
    <w:rsid w:val="009D760A"/>
    <w:rsid w:val="009D78BB"/>
    <w:rsid w:val="009E00FB"/>
    <w:rsid w:val="009E1120"/>
    <w:rsid w:val="009E2E69"/>
    <w:rsid w:val="009E2E81"/>
    <w:rsid w:val="009E3511"/>
    <w:rsid w:val="009E7956"/>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45C5"/>
    <w:rsid w:val="00A153D2"/>
    <w:rsid w:val="00A164B4"/>
    <w:rsid w:val="00A2144C"/>
    <w:rsid w:val="00A221B8"/>
    <w:rsid w:val="00A224F8"/>
    <w:rsid w:val="00A22E1F"/>
    <w:rsid w:val="00A238F7"/>
    <w:rsid w:val="00A257B8"/>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501C"/>
    <w:rsid w:val="00A45B25"/>
    <w:rsid w:val="00A476E4"/>
    <w:rsid w:val="00A53724"/>
    <w:rsid w:val="00A53E37"/>
    <w:rsid w:val="00A57A66"/>
    <w:rsid w:val="00A6096A"/>
    <w:rsid w:val="00A65C1C"/>
    <w:rsid w:val="00A67DE9"/>
    <w:rsid w:val="00A70269"/>
    <w:rsid w:val="00A702E3"/>
    <w:rsid w:val="00A715E1"/>
    <w:rsid w:val="00A743F2"/>
    <w:rsid w:val="00A74BAF"/>
    <w:rsid w:val="00A757BB"/>
    <w:rsid w:val="00A76104"/>
    <w:rsid w:val="00A76193"/>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A00AC"/>
    <w:rsid w:val="00AA0369"/>
    <w:rsid w:val="00AA0ECC"/>
    <w:rsid w:val="00AA30F4"/>
    <w:rsid w:val="00AA460F"/>
    <w:rsid w:val="00AA4E21"/>
    <w:rsid w:val="00AA5024"/>
    <w:rsid w:val="00AA69C8"/>
    <w:rsid w:val="00AB3250"/>
    <w:rsid w:val="00AB3FDD"/>
    <w:rsid w:val="00AB75E5"/>
    <w:rsid w:val="00AB7F80"/>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4D7D"/>
    <w:rsid w:val="00AF5401"/>
    <w:rsid w:val="00B007BB"/>
    <w:rsid w:val="00B01F1E"/>
    <w:rsid w:val="00B0218A"/>
    <w:rsid w:val="00B05104"/>
    <w:rsid w:val="00B06E27"/>
    <w:rsid w:val="00B071A2"/>
    <w:rsid w:val="00B106DD"/>
    <w:rsid w:val="00B1095E"/>
    <w:rsid w:val="00B117F2"/>
    <w:rsid w:val="00B15361"/>
    <w:rsid w:val="00B15449"/>
    <w:rsid w:val="00B20113"/>
    <w:rsid w:val="00B20248"/>
    <w:rsid w:val="00B210A3"/>
    <w:rsid w:val="00B23BC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350A"/>
    <w:rsid w:val="00B43A96"/>
    <w:rsid w:val="00B44277"/>
    <w:rsid w:val="00B45239"/>
    <w:rsid w:val="00B455AB"/>
    <w:rsid w:val="00B52CCA"/>
    <w:rsid w:val="00B563EB"/>
    <w:rsid w:val="00B6005E"/>
    <w:rsid w:val="00B62AD3"/>
    <w:rsid w:val="00B63906"/>
    <w:rsid w:val="00B66179"/>
    <w:rsid w:val="00B71F51"/>
    <w:rsid w:val="00B72292"/>
    <w:rsid w:val="00B744EE"/>
    <w:rsid w:val="00B753B0"/>
    <w:rsid w:val="00B76457"/>
    <w:rsid w:val="00B77E99"/>
    <w:rsid w:val="00B807C1"/>
    <w:rsid w:val="00B81055"/>
    <w:rsid w:val="00B81FA7"/>
    <w:rsid w:val="00B829F6"/>
    <w:rsid w:val="00B82DFC"/>
    <w:rsid w:val="00B82FB4"/>
    <w:rsid w:val="00B85525"/>
    <w:rsid w:val="00B86DB1"/>
    <w:rsid w:val="00B87053"/>
    <w:rsid w:val="00B90DD7"/>
    <w:rsid w:val="00B92B68"/>
    <w:rsid w:val="00B9304E"/>
    <w:rsid w:val="00B94BF8"/>
    <w:rsid w:val="00B96DE9"/>
    <w:rsid w:val="00B97187"/>
    <w:rsid w:val="00B97CE5"/>
    <w:rsid w:val="00BA3C41"/>
    <w:rsid w:val="00BA4736"/>
    <w:rsid w:val="00BA68A2"/>
    <w:rsid w:val="00BA764E"/>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4485"/>
    <w:rsid w:val="00BD4B36"/>
    <w:rsid w:val="00BD5105"/>
    <w:rsid w:val="00BD55CA"/>
    <w:rsid w:val="00BE13B8"/>
    <w:rsid w:val="00BE2194"/>
    <w:rsid w:val="00BE22AA"/>
    <w:rsid w:val="00BE40F4"/>
    <w:rsid w:val="00BE4B3D"/>
    <w:rsid w:val="00BE5503"/>
    <w:rsid w:val="00BE55F5"/>
    <w:rsid w:val="00BE735A"/>
    <w:rsid w:val="00BF1F2D"/>
    <w:rsid w:val="00BF33C4"/>
    <w:rsid w:val="00BF3668"/>
    <w:rsid w:val="00BF5AFA"/>
    <w:rsid w:val="00BF5F7B"/>
    <w:rsid w:val="00BF6AFA"/>
    <w:rsid w:val="00C00A49"/>
    <w:rsid w:val="00C0299D"/>
    <w:rsid w:val="00C0584A"/>
    <w:rsid w:val="00C05A28"/>
    <w:rsid w:val="00C06444"/>
    <w:rsid w:val="00C073A3"/>
    <w:rsid w:val="00C07B23"/>
    <w:rsid w:val="00C10AA4"/>
    <w:rsid w:val="00C13F15"/>
    <w:rsid w:val="00C14615"/>
    <w:rsid w:val="00C14BC3"/>
    <w:rsid w:val="00C15A93"/>
    <w:rsid w:val="00C15B46"/>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3700"/>
    <w:rsid w:val="00C55313"/>
    <w:rsid w:val="00C57F52"/>
    <w:rsid w:val="00C60621"/>
    <w:rsid w:val="00C60F8B"/>
    <w:rsid w:val="00C61D54"/>
    <w:rsid w:val="00C62375"/>
    <w:rsid w:val="00C6238E"/>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97BAB"/>
    <w:rsid w:val="00CA096C"/>
    <w:rsid w:val="00CA127A"/>
    <w:rsid w:val="00CA2AF4"/>
    <w:rsid w:val="00CA2ECE"/>
    <w:rsid w:val="00CA3D0C"/>
    <w:rsid w:val="00CA4245"/>
    <w:rsid w:val="00CA4400"/>
    <w:rsid w:val="00CA5448"/>
    <w:rsid w:val="00CA64D4"/>
    <w:rsid w:val="00CA7525"/>
    <w:rsid w:val="00CA763B"/>
    <w:rsid w:val="00CB1FEE"/>
    <w:rsid w:val="00CB43BA"/>
    <w:rsid w:val="00CB675A"/>
    <w:rsid w:val="00CB71C0"/>
    <w:rsid w:val="00CC2225"/>
    <w:rsid w:val="00CC3B05"/>
    <w:rsid w:val="00CC3F92"/>
    <w:rsid w:val="00CC75FD"/>
    <w:rsid w:val="00CD10C0"/>
    <w:rsid w:val="00CD2881"/>
    <w:rsid w:val="00CD2ADC"/>
    <w:rsid w:val="00CD3735"/>
    <w:rsid w:val="00CD6307"/>
    <w:rsid w:val="00CE1AE5"/>
    <w:rsid w:val="00CE1B8D"/>
    <w:rsid w:val="00CE28FA"/>
    <w:rsid w:val="00CE2CC1"/>
    <w:rsid w:val="00CE499A"/>
    <w:rsid w:val="00CE4DA4"/>
    <w:rsid w:val="00CE5767"/>
    <w:rsid w:val="00CE7026"/>
    <w:rsid w:val="00CE75B8"/>
    <w:rsid w:val="00CF00DA"/>
    <w:rsid w:val="00CF1082"/>
    <w:rsid w:val="00CF14C7"/>
    <w:rsid w:val="00CF180E"/>
    <w:rsid w:val="00CF3BD8"/>
    <w:rsid w:val="00CF6E3C"/>
    <w:rsid w:val="00CF6E6C"/>
    <w:rsid w:val="00D01163"/>
    <w:rsid w:val="00D01EE0"/>
    <w:rsid w:val="00D0254F"/>
    <w:rsid w:val="00D038AE"/>
    <w:rsid w:val="00D0567A"/>
    <w:rsid w:val="00D05E99"/>
    <w:rsid w:val="00D0609C"/>
    <w:rsid w:val="00D0700B"/>
    <w:rsid w:val="00D10913"/>
    <w:rsid w:val="00D1127D"/>
    <w:rsid w:val="00D12B5D"/>
    <w:rsid w:val="00D12F59"/>
    <w:rsid w:val="00D130BC"/>
    <w:rsid w:val="00D150C4"/>
    <w:rsid w:val="00D159EF"/>
    <w:rsid w:val="00D15A08"/>
    <w:rsid w:val="00D20D5B"/>
    <w:rsid w:val="00D21B50"/>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37919"/>
    <w:rsid w:val="00D4070F"/>
    <w:rsid w:val="00D409BE"/>
    <w:rsid w:val="00D40BD2"/>
    <w:rsid w:val="00D41AF1"/>
    <w:rsid w:val="00D429FD"/>
    <w:rsid w:val="00D42EE5"/>
    <w:rsid w:val="00D44AF7"/>
    <w:rsid w:val="00D464D0"/>
    <w:rsid w:val="00D511CB"/>
    <w:rsid w:val="00D52831"/>
    <w:rsid w:val="00D52878"/>
    <w:rsid w:val="00D52FDC"/>
    <w:rsid w:val="00D53161"/>
    <w:rsid w:val="00D54347"/>
    <w:rsid w:val="00D55AE9"/>
    <w:rsid w:val="00D5619B"/>
    <w:rsid w:val="00D56223"/>
    <w:rsid w:val="00D61FFC"/>
    <w:rsid w:val="00D6289E"/>
    <w:rsid w:val="00D62AC1"/>
    <w:rsid w:val="00D63CF8"/>
    <w:rsid w:val="00D65409"/>
    <w:rsid w:val="00D67ED7"/>
    <w:rsid w:val="00D73502"/>
    <w:rsid w:val="00D735B5"/>
    <w:rsid w:val="00D738D6"/>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4AA5"/>
    <w:rsid w:val="00E054BF"/>
    <w:rsid w:val="00E066CC"/>
    <w:rsid w:val="00E06E5C"/>
    <w:rsid w:val="00E10348"/>
    <w:rsid w:val="00E105CF"/>
    <w:rsid w:val="00E11F2F"/>
    <w:rsid w:val="00E12746"/>
    <w:rsid w:val="00E1295C"/>
    <w:rsid w:val="00E12E8B"/>
    <w:rsid w:val="00E135C3"/>
    <w:rsid w:val="00E135E9"/>
    <w:rsid w:val="00E1549D"/>
    <w:rsid w:val="00E15D24"/>
    <w:rsid w:val="00E15FE9"/>
    <w:rsid w:val="00E16FF9"/>
    <w:rsid w:val="00E17651"/>
    <w:rsid w:val="00E20A89"/>
    <w:rsid w:val="00E2139A"/>
    <w:rsid w:val="00E215B0"/>
    <w:rsid w:val="00E23E3A"/>
    <w:rsid w:val="00E24956"/>
    <w:rsid w:val="00E24ACF"/>
    <w:rsid w:val="00E32818"/>
    <w:rsid w:val="00E33AFC"/>
    <w:rsid w:val="00E33B6F"/>
    <w:rsid w:val="00E3439D"/>
    <w:rsid w:val="00E37069"/>
    <w:rsid w:val="00E372CF"/>
    <w:rsid w:val="00E379BF"/>
    <w:rsid w:val="00E4070A"/>
    <w:rsid w:val="00E40F57"/>
    <w:rsid w:val="00E438DD"/>
    <w:rsid w:val="00E43F1C"/>
    <w:rsid w:val="00E44A3F"/>
    <w:rsid w:val="00E45CFC"/>
    <w:rsid w:val="00E45FB3"/>
    <w:rsid w:val="00E46DCC"/>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16A"/>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69BB"/>
    <w:rsid w:val="00ED6E84"/>
    <w:rsid w:val="00EE1774"/>
    <w:rsid w:val="00EE2C4D"/>
    <w:rsid w:val="00EE3772"/>
    <w:rsid w:val="00EE3A76"/>
    <w:rsid w:val="00EE3E3D"/>
    <w:rsid w:val="00EE4E5F"/>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11917"/>
    <w:rsid w:val="00F12F2A"/>
    <w:rsid w:val="00F1461A"/>
    <w:rsid w:val="00F1484D"/>
    <w:rsid w:val="00F14EFF"/>
    <w:rsid w:val="00F15599"/>
    <w:rsid w:val="00F17D4D"/>
    <w:rsid w:val="00F22EC7"/>
    <w:rsid w:val="00F25155"/>
    <w:rsid w:val="00F27077"/>
    <w:rsid w:val="00F2736F"/>
    <w:rsid w:val="00F27504"/>
    <w:rsid w:val="00F27A07"/>
    <w:rsid w:val="00F32456"/>
    <w:rsid w:val="00F324AF"/>
    <w:rsid w:val="00F346DD"/>
    <w:rsid w:val="00F37734"/>
    <w:rsid w:val="00F40755"/>
    <w:rsid w:val="00F40F7E"/>
    <w:rsid w:val="00F42BC2"/>
    <w:rsid w:val="00F46194"/>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22A3"/>
    <w:rsid w:val="00F64780"/>
    <w:rsid w:val="00F653B8"/>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A1266"/>
    <w:rsid w:val="00FA25AF"/>
    <w:rsid w:val="00FA5A85"/>
    <w:rsid w:val="00FA5FD4"/>
    <w:rsid w:val="00FA6EA2"/>
    <w:rsid w:val="00FB03D9"/>
    <w:rsid w:val="00FB4846"/>
    <w:rsid w:val="00FB48FD"/>
    <w:rsid w:val="00FB4A05"/>
    <w:rsid w:val="00FB61C0"/>
    <w:rsid w:val="00FB7612"/>
    <w:rsid w:val="00FB7AB0"/>
    <w:rsid w:val="00FC1192"/>
    <w:rsid w:val="00FC1B2C"/>
    <w:rsid w:val="00FC24B5"/>
    <w:rsid w:val="00FC6928"/>
    <w:rsid w:val="00FC6DF0"/>
    <w:rsid w:val="00FD046A"/>
    <w:rsid w:val="00FD0575"/>
    <w:rsid w:val="00FD0D37"/>
    <w:rsid w:val="00FD1C32"/>
    <w:rsid w:val="00FD25E0"/>
    <w:rsid w:val="00FD3BB6"/>
    <w:rsid w:val="00FD58D3"/>
    <w:rsid w:val="00FD726A"/>
    <w:rsid w:val="00FE12B3"/>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B1D52"/>
  <w15:chartTrackingRefBased/>
  <w15:docId w15:val="{066E04D8-1699-404B-ACE0-815EF7E0C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AD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C4A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C4ADE"/>
    <w:pPr>
      <w:pBdr>
        <w:top w:val="none" w:sz="0" w:space="0" w:color="auto"/>
      </w:pBdr>
      <w:spacing w:before="180"/>
      <w:outlineLvl w:val="1"/>
    </w:pPr>
    <w:rPr>
      <w:sz w:val="32"/>
    </w:rPr>
  </w:style>
  <w:style w:type="paragraph" w:styleId="Heading3">
    <w:name w:val="heading 3"/>
    <w:basedOn w:val="Heading2"/>
    <w:next w:val="Normal"/>
    <w:link w:val="Heading3Char"/>
    <w:qFormat/>
    <w:rsid w:val="005C4ADE"/>
    <w:pPr>
      <w:spacing w:before="120"/>
      <w:outlineLvl w:val="2"/>
    </w:pPr>
    <w:rPr>
      <w:sz w:val="28"/>
    </w:rPr>
  </w:style>
  <w:style w:type="paragraph" w:styleId="Heading4">
    <w:name w:val="heading 4"/>
    <w:basedOn w:val="Heading3"/>
    <w:next w:val="Normal"/>
    <w:link w:val="Heading4Char"/>
    <w:qFormat/>
    <w:rsid w:val="005C4ADE"/>
    <w:pPr>
      <w:ind w:left="1418" w:hanging="1418"/>
      <w:outlineLvl w:val="3"/>
    </w:pPr>
    <w:rPr>
      <w:sz w:val="24"/>
    </w:rPr>
  </w:style>
  <w:style w:type="paragraph" w:styleId="Heading5">
    <w:name w:val="heading 5"/>
    <w:basedOn w:val="Heading4"/>
    <w:next w:val="Normal"/>
    <w:link w:val="Heading5Char"/>
    <w:qFormat/>
    <w:rsid w:val="005C4ADE"/>
    <w:pPr>
      <w:ind w:left="1701" w:hanging="1701"/>
      <w:outlineLvl w:val="4"/>
    </w:pPr>
    <w:rPr>
      <w:sz w:val="22"/>
    </w:rPr>
  </w:style>
  <w:style w:type="paragraph" w:styleId="Heading6">
    <w:name w:val="heading 6"/>
    <w:basedOn w:val="H6"/>
    <w:next w:val="Normal"/>
    <w:qFormat/>
    <w:rsid w:val="005C4ADE"/>
    <w:pPr>
      <w:outlineLvl w:val="5"/>
    </w:pPr>
  </w:style>
  <w:style w:type="paragraph" w:styleId="Heading7">
    <w:name w:val="heading 7"/>
    <w:basedOn w:val="H6"/>
    <w:next w:val="Normal"/>
    <w:qFormat/>
    <w:rsid w:val="005C4ADE"/>
    <w:pPr>
      <w:outlineLvl w:val="6"/>
    </w:pPr>
  </w:style>
  <w:style w:type="paragraph" w:styleId="Heading8">
    <w:name w:val="heading 8"/>
    <w:basedOn w:val="Heading1"/>
    <w:next w:val="Normal"/>
    <w:qFormat/>
    <w:rsid w:val="005C4ADE"/>
    <w:pPr>
      <w:ind w:left="0" w:firstLine="0"/>
      <w:outlineLvl w:val="7"/>
    </w:pPr>
  </w:style>
  <w:style w:type="paragraph" w:styleId="Heading9">
    <w:name w:val="heading 9"/>
    <w:basedOn w:val="Heading8"/>
    <w:next w:val="Normal"/>
    <w:qFormat/>
    <w:rsid w:val="005C4A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link w:val="Heading3"/>
    <w:qFormat/>
    <w:rsid w:val="00603167"/>
    <w:rPr>
      <w:rFonts w:ascii="Arial" w:eastAsia="Times New Roman" w:hAnsi="Arial"/>
      <w:sz w:val="28"/>
    </w:rPr>
  </w:style>
  <w:style w:type="character" w:customStyle="1" w:styleId="Heading4Char">
    <w:name w:val="Heading 4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5C4ADE"/>
    <w:pPr>
      <w:ind w:left="1985" w:hanging="1985"/>
      <w:outlineLvl w:val="9"/>
    </w:pPr>
    <w:rPr>
      <w:sz w:val="20"/>
    </w:rPr>
  </w:style>
  <w:style w:type="paragraph" w:styleId="TOC9">
    <w:name w:val="toc 9"/>
    <w:basedOn w:val="TOC8"/>
    <w:uiPriority w:val="39"/>
    <w:rsid w:val="005C4ADE"/>
    <w:pPr>
      <w:ind w:left="1418" w:hanging="1418"/>
    </w:pPr>
  </w:style>
  <w:style w:type="paragraph" w:styleId="TOC8">
    <w:name w:val="toc 8"/>
    <w:basedOn w:val="TOC1"/>
    <w:uiPriority w:val="39"/>
    <w:rsid w:val="005C4ADE"/>
    <w:pPr>
      <w:spacing w:before="180"/>
      <w:ind w:left="2693" w:hanging="2693"/>
    </w:pPr>
    <w:rPr>
      <w:b/>
    </w:rPr>
  </w:style>
  <w:style w:type="paragraph" w:styleId="TOC1">
    <w:name w:val="toc 1"/>
    <w:uiPriority w:val="39"/>
    <w:rsid w:val="005C4A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C4ADE"/>
    <w:pPr>
      <w:keepLines/>
      <w:tabs>
        <w:tab w:val="center" w:pos="4536"/>
        <w:tab w:val="right" w:pos="9072"/>
      </w:tabs>
    </w:pPr>
    <w:rPr>
      <w:noProof/>
    </w:rPr>
  </w:style>
  <w:style w:type="character" w:customStyle="1" w:styleId="ZGSM">
    <w:name w:val="ZGSM"/>
    <w:rsid w:val="005C4ADE"/>
  </w:style>
  <w:style w:type="paragraph" w:styleId="Header">
    <w:name w:val="header"/>
    <w:rsid w:val="005C4AD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C4A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C4ADE"/>
    <w:pPr>
      <w:ind w:left="1701" w:hanging="1701"/>
    </w:pPr>
  </w:style>
  <w:style w:type="paragraph" w:styleId="TOC4">
    <w:name w:val="toc 4"/>
    <w:basedOn w:val="TOC3"/>
    <w:uiPriority w:val="39"/>
    <w:rsid w:val="005C4ADE"/>
    <w:pPr>
      <w:ind w:left="1418" w:hanging="1418"/>
    </w:pPr>
  </w:style>
  <w:style w:type="paragraph" w:styleId="TOC3">
    <w:name w:val="toc 3"/>
    <w:basedOn w:val="TOC2"/>
    <w:uiPriority w:val="39"/>
    <w:rsid w:val="005C4ADE"/>
    <w:pPr>
      <w:ind w:left="1134" w:hanging="1134"/>
    </w:pPr>
  </w:style>
  <w:style w:type="paragraph" w:styleId="TOC2">
    <w:name w:val="toc 2"/>
    <w:basedOn w:val="TOC1"/>
    <w:uiPriority w:val="39"/>
    <w:rsid w:val="005C4ADE"/>
    <w:pPr>
      <w:keepNext w:val="0"/>
      <w:spacing w:before="0"/>
      <w:ind w:left="851" w:hanging="851"/>
    </w:pPr>
    <w:rPr>
      <w:sz w:val="20"/>
    </w:rPr>
  </w:style>
  <w:style w:type="paragraph" w:styleId="Footer">
    <w:name w:val="footer"/>
    <w:basedOn w:val="Header"/>
    <w:link w:val="FooterChar"/>
    <w:uiPriority w:val="99"/>
    <w:rsid w:val="005C4ADE"/>
    <w:pPr>
      <w:jc w:val="center"/>
    </w:pPr>
    <w:rPr>
      <w:i/>
    </w:rPr>
  </w:style>
  <w:style w:type="character" w:customStyle="1" w:styleId="FooterChar">
    <w:name w:val="Footer Char"/>
    <w:link w:val="Footer"/>
    <w:uiPriority w:val="99"/>
    <w:rsid w:val="00E054BF"/>
    <w:rPr>
      <w:rFonts w:ascii="Arial" w:eastAsia="Times New Roman" w:hAnsi="Arial"/>
      <w:b/>
      <w:i/>
      <w:noProof/>
      <w:sz w:val="18"/>
    </w:rPr>
  </w:style>
  <w:style w:type="paragraph" w:customStyle="1" w:styleId="TT">
    <w:name w:val="TT"/>
    <w:basedOn w:val="Heading1"/>
    <w:next w:val="Normal"/>
    <w:rsid w:val="005C4ADE"/>
    <w:pPr>
      <w:outlineLvl w:val="9"/>
    </w:pPr>
  </w:style>
  <w:style w:type="paragraph" w:customStyle="1" w:styleId="NF">
    <w:name w:val="NF"/>
    <w:basedOn w:val="NO"/>
    <w:rsid w:val="005C4ADE"/>
    <w:pPr>
      <w:keepNext/>
      <w:spacing w:after="0"/>
    </w:pPr>
    <w:rPr>
      <w:rFonts w:ascii="Arial" w:hAnsi="Arial"/>
      <w:sz w:val="18"/>
    </w:rPr>
  </w:style>
  <w:style w:type="paragraph" w:customStyle="1" w:styleId="NO">
    <w:name w:val="NO"/>
    <w:basedOn w:val="Normal"/>
    <w:link w:val="NOZchn"/>
    <w:qFormat/>
    <w:rsid w:val="005C4ADE"/>
    <w:pPr>
      <w:keepLines/>
      <w:ind w:left="1135" w:hanging="851"/>
    </w:pPr>
  </w:style>
  <w:style w:type="character" w:customStyle="1" w:styleId="NOZchn">
    <w:name w:val="NO Zchn"/>
    <w:link w:val="NO"/>
    <w:rsid w:val="008618A5"/>
    <w:rPr>
      <w:rFonts w:eastAsia="Times New Roman"/>
    </w:rPr>
  </w:style>
  <w:style w:type="paragraph" w:customStyle="1" w:styleId="PL">
    <w:name w:val="PL"/>
    <w:rsid w:val="005C4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C4ADE"/>
    <w:pPr>
      <w:jc w:val="right"/>
    </w:pPr>
  </w:style>
  <w:style w:type="paragraph" w:customStyle="1" w:styleId="TAL">
    <w:name w:val="TAL"/>
    <w:basedOn w:val="Normal"/>
    <w:link w:val="TALChar"/>
    <w:rsid w:val="005C4ADE"/>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qFormat/>
    <w:rsid w:val="005C4ADE"/>
    <w:rPr>
      <w:b/>
    </w:rPr>
  </w:style>
  <w:style w:type="paragraph" w:customStyle="1" w:styleId="TAC">
    <w:name w:val="TAC"/>
    <w:basedOn w:val="TAL"/>
    <w:link w:val="TACChar"/>
    <w:qFormat/>
    <w:rsid w:val="005C4ADE"/>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5C4AD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5C4ADE"/>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5C4ADE"/>
    <w:pPr>
      <w:spacing w:after="0"/>
    </w:pPr>
  </w:style>
  <w:style w:type="paragraph" w:customStyle="1" w:styleId="NW">
    <w:name w:val="NW"/>
    <w:basedOn w:val="NO"/>
    <w:rsid w:val="005C4ADE"/>
    <w:pPr>
      <w:spacing w:after="0"/>
    </w:pPr>
  </w:style>
  <w:style w:type="paragraph" w:customStyle="1" w:styleId="EW">
    <w:name w:val="EW"/>
    <w:basedOn w:val="EX"/>
    <w:qFormat/>
    <w:rsid w:val="005C4ADE"/>
    <w:pPr>
      <w:spacing w:after="0"/>
    </w:pPr>
  </w:style>
  <w:style w:type="paragraph" w:customStyle="1" w:styleId="B1">
    <w:name w:val="B1"/>
    <w:basedOn w:val="List"/>
    <w:link w:val="B1Zchn"/>
    <w:qFormat/>
    <w:rsid w:val="005C4ADE"/>
  </w:style>
  <w:style w:type="paragraph" w:styleId="List">
    <w:name w:val="List"/>
    <w:basedOn w:val="Normal"/>
    <w:rsid w:val="005C4ADE"/>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uiPriority w:val="39"/>
    <w:rsid w:val="005C4ADE"/>
    <w:pPr>
      <w:ind w:left="1985" w:hanging="1985"/>
    </w:pPr>
  </w:style>
  <w:style w:type="paragraph" w:styleId="TOC7">
    <w:name w:val="toc 7"/>
    <w:basedOn w:val="TOC6"/>
    <w:next w:val="Normal"/>
    <w:uiPriority w:val="39"/>
    <w:rsid w:val="005C4ADE"/>
    <w:pPr>
      <w:ind w:left="2268" w:hanging="2268"/>
    </w:pPr>
  </w:style>
  <w:style w:type="paragraph" w:customStyle="1" w:styleId="EditorsNote">
    <w:name w:val="Editor's Note"/>
    <w:basedOn w:val="NO"/>
    <w:link w:val="EditorsNoteChar"/>
    <w:qFormat/>
    <w:rsid w:val="005C4ADE"/>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Normal"/>
    <w:link w:val="THChar"/>
    <w:qFormat/>
    <w:rsid w:val="005C4ADE"/>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5C4A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C4A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C4A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C4A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C4ADE"/>
    <w:pPr>
      <w:ind w:left="851" w:hanging="851"/>
    </w:pPr>
  </w:style>
  <w:style w:type="paragraph" w:customStyle="1" w:styleId="ZH">
    <w:name w:val="ZH"/>
    <w:rsid w:val="005C4A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C4ADE"/>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5C4A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C4ADE"/>
  </w:style>
  <w:style w:type="paragraph" w:styleId="List2">
    <w:name w:val="List 2"/>
    <w:basedOn w:val="List"/>
    <w:rsid w:val="005C4ADE"/>
    <w:pPr>
      <w:ind w:left="851"/>
    </w:pPr>
  </w:style>
  <w:style w:type="character" w:customStyle="1" w:styleId="B2Char">
    <w:name w:val="B2 Char"/>
    <w:link w:val="B2"/>
    <w:qFormat/>
    <w:rsid w:val="00D1127D"/>
    <w:rPr>
      <w:rFonts w:eastAsia="Times New Roman"/>
    </w:rPr>
  </w:style>
  <w:style w:type="paragraph" w:customStyle="1" w:styleId="B3">
    <w:name w:val="B3"/>
    <w:basedOn w:val="List3"/>
    <w:rsid w:val="005C4ADE"/>
  </w:style>
  <w:style w:type="paragraph" w:styleId="List3">
    <w:name w:val="List 3"/>
    <w:basedOn w:val="List2"/>
    <w:rsid w:val="005C4ADE"/>
    <w:pPr>
      <w:ind w:left="1135"/>
    </w:pPr>
  </w:style>
  <w:style w:type="paragraph" w:customStyle="1" w:styleId="B4">
    <w:name w:val="B4"/>
    <w:basedOn w:val="List4"/>
    <w:rsid w:val="005C4ADE"/>
  </w:style>
  <w:style w:type="paragraph" w:styleId="List4">
    <w:name w:val="List 4"/>
    <w:basedOn w:val="List3"/>
    <w:rsid w:val="005C4ADE"/>
    <w:pPr>
      <w:ind w:left="1418"/>
    </w:pPr>
  </w:style>
  <w:style w:type="paragraph" w:customStyle="1" w:styleId="B5">
    <w:name w:val="B5"/>
    <w:basedOn w:val="List5"/>
    <w:rsid w:val="005C4ADE"/>
  </w:style>
  <w:style w:type="paragraph" w:styleId="List5">
    <w:name w:val="List 5"/>
    <w:basedOn w:val="List4"/>
    <w:rsid w:val="005C4ADE"/>
    <w:pPr>
      <w:ind w:left="1702"/>
    </w:pPr>
  </w:style>
  <w:style w:type="paragraph" w:customStyle="1" w:styleId="ZTD">
    <w:name w:val="ZTD"/>
    <w:basedOn w:val="ZB"/>
    <w:rsid w:val="005C4ADE"/>
    <w:pPr>
      <w:framePr w:hRule="auto" w:wrap="notBeside" w:y="852"/>
    </w:pPr>
    <w:rPr>
      <w:i w:val="0"/>
      <w:sz w:val="40"/>
    </w:rPr>
  </w:style>
  <w:style w:type="paragraph" w:customStyle="1" w:styleId="ZV">
    <w:name w:val="ZV"/>
    <w:basedOn w:val="ZU"/>
    <w:rsid w:val="005C4ADE"/>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5C4ADE"/>
    <w:rPr>
      <w:b/>
      <w:position w:val="6"/>
      <w:sz w:val="16"/>
    </w:rPr>
  </w:style>
  <w:style w:type="paragraph" w:styleId="FootnoteText">
    <w:name w:val="footnote text"/>
    <w:basedOn w:val="Normal"/>
    <w:link w:val="FootnoteTextChar"/>
    <w:rsid w:val="005C4ADE"/>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5C4ADE"/>
    <w:pPr>
      <w:keepLines/>
      <w:spacing w:after="0"/>
    </w:pPr>
  </w:style>
  <w:style w:type="paragraph" w:styleId="Index2">
    <w:name w:val="index 2"/>
    <w:basedOn w:val="Index1"/>
    <w:rsid w:val="005C4ADE"/>
    <w:pPr>
      <w:ind w:left="284"/>
    </w:pPr>
  </w:style>
  <w:style w:type="paragraph" w:styleId="ListBullet">
    <w:name w:val="List Bullet"/>
    <w:basedOn w:val="List"/>
    <w:rsid w:val="005C4ADE"/>
  </w:style>
  <w:style w:type="paragraph" w:styleId="ListBullet2">
    <w:name w:val="List Bullet 2"/>
    <w:basedOn w:val="ListBullet"/>
    <w:rsid w:val="005C4ADE"/>
    <w:pPr>
      <w:ind w:left="851"/>
    </w:pPr>
  </w:style>
  <w:style w:type="paragraph" w:styleId="ListBullet3">
    <w:name w:val="List Bullet 3"/>
    <w:basedOn w:val="ListBullet2"/>
    <w:rsid w:val="005C4ADE"/>
    <w:pPr>
      <w:ind w:left="1135"/>
    </w:pPr>
  </w:style>
  <w:style w:type="paragraph" w:styleId="ListBullet4">
    <w:name w:val="List Bullet 4"/>
    <w:basedOn w:val="ListBullet3"/>
    <w:rsid w:val="005C4ADE"/>
    <w:pPr>
      <w:ind w:left="1418"/>
    </w:pPr>
  </w:style>
  <w:style w:type="paragraph" w:styleId="ListBullet5">
    <w:name w:val="List Bullet 5"/>
    <w:basedOn w:val="ListBullet4"/>
    <w:rsid w:val="005C4ADE"/>
    <w:pPr>
      <w:ind w:left="1702"/>
    </w:pPr>
  </w:style>
  <w:style w:type="paragraph" w:styleId="ListNumber">
    <w:name w:val="List Number"/>
    <w:basedOn w:val="List"/>
    <w:rsid w:val="005C4ADE"/>
  </w:style>
  <w:style w:type="paragraph" w:styleId="ListNumber2">
    <w:name w:val="List Number 2"/>
    <w:basedOn w:val="ListNumber"/>
    <w:rsid w:val="005C4ADE"/>
    <w:pPr>
      <w:ind w:left="851"/>
    </w:pPr>
  </w:style>
  <w:style w:type="character" w:customStyle="1" w:styleId="B1Char">
    <w:name w:val="B1 Char"/>
    <w:qFormat/>
    <w:rsid w:val="002B0EC7"/>
    <w:rPr>
      <w:lang w:val="en-GB" w:eastAsia="en-US"/>
    </w:rPr>
  </w:style>
  <w:style w:type="character" w:styleId="CommentReference">
    <w:name w:val="annotation reference"/>
    <w:qFormat/>
    <w:rsid w:val="009B7933"/>
    <w:rPr>
      <w:sz w:val="16"/>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99"/>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7D4E4A"/>
    <w:rPr>
      <w:rFonts w:eastAsia="SimSun"/>
      <w:lang w:eastAsia="en-US"/>
    </w:rPr>
  </w:style>
  <w:style w:type="paragraph" w:styleId="Subtitle">
    <w:name w:val="Subtitle"/>
    <w:basedOn w:val="Normal"/>
    <w:next w:val="Normal"/>
    <w:link w:val="SubtitleChar"/>
    <w:uiPriority w:val="11"/>
    <w:qFormat/>
    <w:rsid w:val="002661BA"/>
    <w:pPr>
      <w:overflowPunct/>
      <w:autoSpaceDE/>
      <w:autoSpaceDN/>
      <w:adjustRightInd/>
      <w:spacing w:before="240" w:after="60" w:line="312" w:lineRule="auto"/>
      <w:jc w:val="center"/>
      <w:textAlignment w:val="auto"/>
      <w:outlineLvl w:val="1"/>
    </w:pPr>
    <w:rPr>
      <w:rFonts w:ascii="Calibri Light" w:eastAsia="Malgun Gothic" w:hAnsi="Calibri Light"/>
      <w:b/>
      <w:bCs/>
      <w:kern w:val="28"/>
      <w:sz w:val="32"/>
      <w:szCs w:val="32"/>
      <w:lang w:eastAsia="en-US"/>
    </w:rPr>
  </w:style>
  <w:style w:type="character" w:customStyle="1" w:styleId="SubtitleChar">
    <w:name w:val="Subtitle Char"/>
    <w:basedOn w:val="DefaultParagraphFont"/>
    <w:link w:val="Subtitle"/>
    <w:uiPriority w:val="11"/>
    <w:qFormat/>
    <w:rsid w:val="002661BA"/>
    <w:rPr>
      <w:rFonts w:ascii="Calibri Light" w:eastAsia="Malgun Gothic" w:hAnsi="Calibri Light"/>
      <w:b/>
      <w:bCs/>
      <w:kern w:val="28"/>
      <w:sz w:val="32"/>
      <w:szCs w:val="32"/>
      <w:lang w:eastAsia="en-US"/>
    </w:rPr>
  </w:style>
  <w:style w:type="character" w:customStyle="1" w:styleId="NOChar">
    <w:name w:val="NO Char"/>
    <w:qFormat/>
    <w:rsid w:val="009B7933"/>
    <w:rPr>
      <w:lang w:val="en-GB" w:eastAsia="en-US"/>
    </w:rPr>
  </w:style>
  <w:style w:type="paragraph" w:customStyle="1" w:styleId="ATC">
    <w:name w:val="ATC"/>
    <w:basedOn w:val="Normal"/>
    <w:qFormat/>
    <w:rsid w:val="009B7933"/>
    <w:pPr>
      <w:spacing w:line="259" w:lineRule="auto"/>
    </w:pPr>
  </w:style>
  <w:style w:type="character" w:customStyle="1" w:styleId="B1Char1">
    <w:name w:val="B1 Char1"/>
    <w:qFormat/>
    <w:rsid w:val="00F622A3"/>
    <w:rPr>
      <w:rFonts w:ascii="Times New Roman" w:hAnsi="Times New Roman"/>
      <w:lang w:val="en-GB" w:eastAsia="en-US"/>
    </w:rPr>
  </w:style>
  <w:style w:type="paragraph" w:styleId="CommentText">
    <w:name w:val="annotation text"/>
    <w:basedOn w:val="Normal"/>
    <w:link w:val="CommentTextChar"/>
    <w:qFormat/>
    <w:rsid w:val="000F7204"/>
    <w:pPr>
      <w:overflowPunct/>
      <w:autoSpaceDE/>
      <w:autoSpaceDN/>
      <w:adjustRightInd/>
      <w:spacing w:line="259" w:lineRule="auto"/>
      <w:textAlignment w:val="auto"/>
    </w:pPr>
    <w:rPr>
      <w:rFonts w:eastAsia="Yu Mincho"/>
      <w:lang w:eastAsia="en-US"/>
    </w:rPr>
  </w:style>
  <w:style w:type="character" w:customStyle="1" w:styleId="CommentTextChar">
    <w:name w:val="Comment Text Char"/>
    <w:basedOn w:val="DefaultParagraphFont"/>
    <w:link w:val="CommentText"/>
    <w:qFormat/>
    <w:rsid w:val="000F7204"/>
    <w:rPr>
      <w:rFonts w:eastAsia="Yu Mincho"/>
      <w:lang w:eastAsia="en-US"/>
    </w:rPr>
  </w:style>
  <w:style w:type="paragraph" w:styleId="BodyText">
    <w:name w:val="Body Text"/>
    <w:basedOn w:val="Normal"/>
    <w:link w:val="BodyTextChar"/>
    <w:qFormat/>
    <w:rsid w:val="00174110"/>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174110"/>
    <w:rPr>
      <w:rFonts w:ascii="Arial" w:eastAsia="SimSun" w:hAnsi="Arial"/>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74110"/>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174110"/>
    <w:rPr>
      <w:rFonts w:eastAsia="Times New Roman"/>
      <w:b/>
      <w:lang w:eastAsia="ar-SA"/>
    </w:rPr>
  </w:style>
  <w:style w:type="paragraph" w:customStyle="1" w:styleId="FirstChange">
    <w:name w:val="First Change"/>
    <w:basedOn w:val="Normal"/>
    <w:qFormat/>
    <w:rsid w:val="00E12E8B"/>
    <w:pPr>
      <w:overflowPunct/>
      <w:autoSpaceDE/>
      <w:autoSpaceDN/>
      <w:adjustRightInd/>
      <w:spacing w:line="259" w:lineRule="auto"/>
      <w:jc w:val="center"/>
      <w:textAlignment w:val="auto"/>
    </w:pPr>
    <w:rPr>
      <w:rFonts w:eastAsia="SimSun"/>
      <w:color w:val="FF0000"/>
      <w:lang w:eastAsia="en-US"/>
    </w:rPr>
  </w:style>
  <w:style w:type="character" w:styleId="Hyperlink">
    <w:name w:val="Hyperlink"/>
    <w:basedOn w:val="DefaultParagraphFont"/>
    <w:rsid w:val="00B9304E"/>
    <w:rPr>
      <w:color w:val="0563C1" w:themeColor="hyperlink"/>
      <w:u w:val="single"/>
    </w:rPr>
  </w:style>
  <w:style w:type="character" w:styleId="UnresolvedMention">
    <w:name w:val="Unresolved Mention"/>
    <w:basedOn w:val="DefaultParagraphFont"/>
    <w:uiPriority w:val="99"/>
    <w:semiHidden/>
    <w:unhideWhenUsed/>
    <w:rsid w:val="00B9304E"/>
    <w:rPr>
      <w:color w:val="605E5C"/>
      <w:shd w:val="clear" w:color="auto" w:fill="E1DFDD"/>
    </w:rPr>
  </w:style>
  <w:style w:type="character" w:customStyle="1" w:styleId="CRCoverPageZchn">
    <w:name w:val="CR Cover Page Zchn"/>
    <w:link w:val="CRCoverPage"/>
    <w:qFormat/>
    <w:locked/>
    <w:rsid w:val="00B9304E"/>
    <w:rPr>
      <w:rFonts w:ascii="Arial" w:hAnsi="Arial" w:cs="Arial"/>
      <w:lang w:eastAsia="en-US"/>
    </w:rPr>
  </w:style>
  <w:style w:type="paragraph" w:customStyle="1" w:styleId="CRCoverPage">
    <w:name w:val="CR Cover Page"/>
    <w:link w:val="CRCoverPageZchn"/>
    <w:qFormat/>
    <w:rsid w:val="00B9304E"/>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40880507">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5D2F639-0F5C-4DE8-802A-ECB82615D51B}">
  <ds:schemaRefs>
    <ds:schemaRef ds:uri="http://schemas.microsoft.com/sharepoint/v3/contenttype/forms"/>
  </ds:schemaRefs>
</ds:datastoreItem>
</file>

<file path=customXml/itemProps2.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customXml/itemProps3.xml><?xml version="1.0" encoding="utf-8"?>
<ds:datastoreItem xmlns:ds="http://schemas.openxmlformats.org/officeDocument/2006/customXml" ds:itemID="{8C7BA0AB-D8FC-4D98-A79C-E75C8994BC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2DF7CD-CC4B-4C4F-8E2C-671DCB5B909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3</Pages>
  <Words>996</Words>
  <Characters>5279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6263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keywords/>
  <dc:description/>
  <cp:lastModifiedBy>Ericsson User</cp:lastModifiedBy>
  <cp:revision>39</cp:revision>
  <dcterms:created xsi:type="dcterms:W3CDTF">2022-04-19T10:53:00Z</dcterms:created>
  <dcterms:modified xsi:type="dcterms:W3CDTF">2022-05-12T12:02:00Z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